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E9840" w14:textId="56C09DA7" w:rsidR="00E76526" w:rsidRDefault="005B2B0D">
      <w:pPr>
        <w:tabs>
          <w:tab w:val="left" w:pos="3600"/>
        </w:tabs>
        <w:autoSpaceDE w:val="0"/>
        <w:autoSpaceDN w:val="0"/>
        <w:adjustRightInd w:val="0"/>
        <w:spacing w:line="240" w:lineRule="auto"/>
        <w:jc w:val="center"/>
        <w:rPr>
          <w:rFonts w:eastAsia="Times New Roman" w:cs="Times New Roman"/>
          <w:b/>
          <w:szCs w:val="20"/>
        </w:rPr>
      </w:pPr>
      <w:r>
        <w:rPr>
          <w:rFonts w:eastAsia="Times New Roman" w:cs="Times New Roman"/>
          <w:b/>
          <w:szCs w:val="20"/>
        </w:rPr>
        <w:t xml:space="preserve">PUC DOCKET NO. </w:t>
      </w:r>
      <w:r w:rsidR="00DE4BFB">
        <w:rPr>
          <w:rFonts w:eastAsia="Times New Roman" w:cs="Times New Roman"/>
          <w:b/>
          <w:szCs w:val="20"/>
        </w:rPr>
        <w:t>52682</w:t>
      </w:r>
    </w:p>
    <w:p w14:paraId="3093B887" w14:textId="77777777" w:rsidR="00E76526" w:rsidRDefault="00E76526">
      <w:pPr>
        <w:tabs>
          <w:tab w:val="left" w:pos="3600"/>
        </w:tabs>
        <w:autoSpaceDE w:val="0"/>
        <w:autoSpaceDN w:val="0"/>
        <w:adjustRightInd w:val="0"/>
        <w:spacing w:line="240" w:lineRule="auto"/>
        <w:jc w:val="center"/>
        <w:rPr>
          <w:rFonts w:eastAsia="Times New Roman" w:cs="Times New Roman"/>
          <w:b/>
          <w:szCs w:val="20"/>
        </w:rPr>
      </w:pPr>
    </w:p>
    <w:tbl>
      <w:tblPr>
        <w:tblW w:w="0" w:type="auto"/>
        <w:tblLook w:val="01E0" w:firstRow="1" w:lastRow="1" w:firstColumn="1" w:lastColumn="1" w:noHBand="0" w:noVBand="0"/>
      </w:tblPr>
      <w:tblGrid>
        <w:gridCol w:w="4399"/>
        <w:gridCol w:w="569"/>
        <w:gridCol w:w="4392"/>
      </w:tblGrid>
      <w:tr w:rsidR="00E76526" w14:paraId="21B916D8" w14:textId="77777777">
        <w:tc>
          <w:tcPr>
            <w:tcW w:w="4464" w:type="dxa"/>
            <w:shd w:val="clear" w:color="auto" w:fill="auto"/>
          </w:tcPr>
          <w:p w14:paraId="2E1ACE63" w14:textId="048D99A0" w:rsidR="00E76526" w:rsidRDefault="00DE4BFB" w:rsidP="00862B84">
            <w:pPr>
              <w:tabs>
                <w:tab w:val="left" w:pos="3600"/>
              </w:tabs>
              <w:autoSpaceDE w:val="0"/>
              <w:autoSpaceDN w:val="0"/>
              <w:adjustRightInd w:val="0"/>
              <w:spacing w:line="240" w:lineRule="auto"/>
              <w:jc w:val="left"/>
              <w:rPr>
                <w:rFonts w:eastAsia="Times New Roman" w:cs="Times New Roman"/>
                <w:b/>
                <w:szCs w:val="20"/>
              </w:rPr>
            </w:pPr>
            <w:r>
              <w:rPr>
                <w:rFonts w:eastAsia="Times New Roman" w:cs="Times New Roman"/>
                <w:b/>
                <w:szCs w:val="20"/>
              </w:rPr>
              <w:t xml:space="preserve">PROJECT FOR COMMISSION ORDERED </w:t>
            </w:r>
            <w:r w:rsidR="009066CB">
              <w:rPr>
                <w:rFonts w:eastAsia="Times New Roman" w:cs="Times New Roman"/>
                <w:b/>
                <w:szCs w:val="20"/>
              </w:rPr>
              <w:t xml:space="preserve">TRANSMISSION </w:t>
            </w:r>
            <w:r>
              <w:rPr>
                <w:rFonts w:eastAsia="Times New Roman" w:cs="Times New Roman"/>
                <w:b/>
                <w:szCs w:val="20"/>
              </w:rPr>
              <w:t>FACILITIES</w:t>
            </w:r>
          </w:p>
        </w:tc>
        <w:tc>
          <w:tcPr>
            <w:tcW w:w="576" w:type="dxa"/>
            <w:shd w:val="clear" w:color="auto" w:fill="auto"/>
          </w:tcPr>
          <w:p w14:paraId="556C8068" w14:textId="77777777" w:rsidR="00E76526" w:rsidRDefault="005B2B0D">
            <w:pPr>
              <w:tabs>
                <w:tab w:val="left" w:pos="3600"/>
              </w:tabs>
              <w:autoSpaceDE w:val="0"/>
              <w:autoSpaceDN w:val="0"/>
              <w:adjustRightInd w:val="0"/>
              <w:spacing w:line="240" w:lineRule="auto"/>
              <w:jc w:val="center"/>
              <w:rPr>
                <w:rFonts w:eastAsia="Times New Roman" w:cs="Times New Roman"/>
                <w:b/>
                <w:szCs w:val="20"/>
              </w:rPr>
            </w:pPr>
            <w:r>
              <w:rPr>
                <w:rFonts w:eastAsia="Times New Roman" w:cs="Times New Roman"/>
                <w:b/>
                <w:szCs w:val="20"/>
              </w:rPr>
              <w:t>§</w:t>
            </w:r>
          </w:p>
          <w:p w14:paraId="3E870AD2" w14:textId="77777777" w:rsidR="00E76526" w:rsidRDefault="005B2B0D">
            <w:pPr>
              <w:tabs>
                <w:tab w:val="left" w:pos="3600"/>
              </w:tabs>
              <w:autoSpaceDE w:val="0"/>
              <w:autoSpaceDN w:val="0"/>
              <w:adjustRightInd w:val="0"/>
              <w:spacing w:line="240" w:lineRule="auto"/>
              <w:jc w:val="center"/>
              <w:rPr>
                <w:rFonts w:eastAsia="Times New Roman" w:cs="Times New Roman"/>
                <w:b/>
                <w:szCs w:val="20"/>
              </w:rPr>
            </w:pPr>
            <w:r>
              <w:rPr>
                <w:rFonts w:eastAsia="Times New Roman" w:cs="Times New Roman"/>
                <w:b/>
                <w:szCs w:val="20"/>
              </w:rPr>
              <w:t>§</w:t>
            </w:r>
          </w:p>
          <w:p w14:paraId="5DB6E97D" w14:textId="77777777" w:rsidR="00E76526" w:rsidRDefault="005B2B0D">
            <w:pPr>
              <w:tabs>
                <w:tab w:val="left" w:pos="3600"/>
              </w:tabs>
              <w:autoSpaceDE w:val="0"/>
              <w:autoSpaceDN w:val="0"/>
              <w:adjustRightInd w:val="0"/>
              <w:spacing w:line="240" w:lineRule="auto"/>
              <w:jc w:val="center"/>
              <w:rPr>
                <w:rFonts w:eastAsia="Times New Roman" w:cs="Times New Roman"/>
                <w:b/>
                <w:szCs w:val="20"/>
              </w:rPr>
            </w:pPr>
            <w:r>
              <w:rPr>
                <w:rFonts w:eastAsia="Times New Roman" w:cs="Times New Roman"/>
                <w:b/>
                <w:szCs w:val="20"/>
              </w:rPr>
              <w:t>§</w:t>
            </w:r>
          </w:p>
          <w:p w14:paraId="4D283A06" w14:textId="77777777" w:rsidR="00E76526" w:rsidRDefault="00E76526">
            <w:pPr>
              <w:tabs>
                <w:tab w:val="left" w:pos="3600"/>
              </w:tabs>
              <w:autoSpaceDE w:val="0"/>
              <w:autoSpaceDN w:val="0"/>
              <w:adjustRightInd w:val="0"/>
              <w:spacing w:line="240" w:lineRule="auto"/>
              <w:jc w:val="center"/>
              <w:rPr>
                <w:rFonts w:eastAsia="Times New Roman" w:cs="Times New Roman"/>
                <w:b/>
                <w:szCs w:val="20"/>
              </w:rPr>
            </w:pPr>
          </w:p>
        </w:tc>
        <w:tc>
          <w:tcPr>
            <w:tcW w:w="4464" w:type="dxa"/>
            <w:shd w:val="clear" w:color="auto" w:fill="auto"/>
          </w:tcPr>
          <w:p w14:paraId="1B46DB50" w14:textId="77777777" w:rsidR="00E76526" w:rsidRDefault="005B2B0D">
            <w:pPr>
              <w:tabs>
                <w:tab w:val="left" w:pos="3600"/>
              </w:tabs>
              <w:autoSpaceDE w:val="0"/>
              <w:autoSpaceDN w:val="0"/>
              <w:adjustRightInd w:val="0"/>
              <w:spacing w:line="240" w:lineRule="auto"/>
              <w:jc w:val="center"/>
              <w:rPr>
                <w:rFonts w:eastAsia="Times New Roman" w:cs="Times New Roman"/>
                <w:b/>
                <w:szCs w:val="20"/>
              </w:rPr>
            </w:pPr>
            <w:r>
              <w:rPr>
                <w:rFonts w:eastAsia="Times New Roman" w:cs="Times New Roman"/>
                <w:b/>
                <w:szCs w:val="20"/>
              </w:rPr>
              <w:t>BEFORE THE</w:t>
            </w:r>
          </w:p>
          <w:p w14:paraId="08584B75" w14:textId="77777777" w:rsidR="00E76526" w:rsidRDefault="005B2B0D">
            <w:pPr>
              <w:tabs>
                <w:tab w:val="left" w:pos="3600"/>
              </w:tabs>
              <w:autoSpaceDE w:val="0"/>
              <w:autoSpaceDN w:val="0"/>
              <w:adjustRightInd w:val="0"/>
              <w:spacing w:line="240" w:lineRule="auto"/>
              <w:jc w:val="center"/>
              <w:rPr>
                <w:rFonts w:eastAsia="Times New Roman" w:cs="Times New Roman"/>
                <w:b/>
                <w:szCs w:val="20"/>
              </w:rPr>
            </w:pPr>
            <w:r>
              <w:rPr>
                <w:rFonts w:eastAsia="Times New Roman" w:cs="Times New Roman"/>
                <w:b/>
                <w:szCs w:val="20"/>
              </w:rPr>
              <w:t>PUBLIC UTILITY COMMISSION</w:t>
            </w:r>
          </w:p>
          <w:p w14:paraId="3E536E3E" w14:textId="77777777" w:rsidR="00E76526" w:rsidRDefault="005B2B0D">
            <w:pPr>
              <w:tabs>
                <w:tab w:val="left" w:pos="3600"/>
              </w:tabs>
              <w:autoSpaceDE w:val="0"/>
              <w:autoSpaceDN w:val="0"/>
              <w:adjustRightInd w:val="0"/>
              <w:spacing w:line="240" w:lineRule="auto"/>
              <w:jc w:val="center"/>
              <w:rPr>
                <w:rFonts w:eastAsia="Times New Roman" w:cs="Times New Roman"/>
                <w:b/>
                <w:szCs w:val="20"/>
              </w:rPr>
            </w:pPr>
            <w:r>
              <w:rPr>
                <w:rFonts w:eastAsia="Times New Roman" w:cs="Times New Roman"/>
                <w:b/>
                <w:szCs w:val="20"/>
              </w:rPr>
              <w:t>OF TEXAS</w:t>
            </w:r>
          </w:p>
        </w:tc>
      </w:tr>
    </w:tbl>
    <w:p w14:paraId="54AE1989" w14:textId="77777777" w:rsidR="00E76526" w:rsidRDefault="00E76526">
      <w:pPr>
        <w:tabs>
          <w:tab w:val="left" w:pos="3600"/>
        </w:tabs>
        <w:autoSpaceDE w:val="0"/>
        <w:autoSpaceDN w:val="0"/>
        <w:adjustRightInd w:val="0"/>
        <w:spacing w:line="240" w:lineRule="auto"/>
        <w:rPr>
          <w:rFonts w:eastAsia="Times New Roman" w:cs="Times New Roman"/>
          <w:szCs w:val="20"/>
        </w:rPr>
      </w:pPr>
    </w:p>
    <w:p w14:paraId="36167808" w14:textId="259346DD" w:rsidR="00E76526" w:rsidRDefault="00DE4BFB">
      <w:pPr>
        <w:autoSpaceDE w:val="0"/>
        <w:autoSpaceDN w:val="0"/>
        <w:adjustRightInd w:val="0"/>
        <w:spacing w:after="240" w:line="240" w:lineRule="auto"/>
        <w:jc w:val="center"/>
        <w:rPr>
          <w:rFonts w:eastAsia="Times New Roman" w:cs="Times New Roman"/>
          <w:b/>
          <w:szCs w:val="20"/>
          <w:u w:val="single"/>
        </w:rPr>
      </w:pPr>
      <w:r>
        <w:rPr>
          <w:rFonts w:eastAsia="Times New Roman" w:cs="Times New Roman"/>
          <w:b/>
          <w:szCs w:val="20"/>
          <w:u w:val="single"/>
        </w:rPr>
        <w:t>JOINT MOTION FOR PROTECTIVE ORDER</w:t>
      </w:r>
    </w:p>
    <w:p w14:paraId="60015CD2" w14:textId="57E35D2B" w:rsidR="00E76526" w:rsidRDefault="005B2B0D" w:rsidP="00DE4BFB">
      <w:pPr>
        <w:rPr>
          <w:rFonts w:eastAsia="Times New Roman" w:cs="Times New Roman"/>
          <w:szCs w:val="24"/>
        </w:rPr>
      </w:pPr>
      <w:r>
        <w:tab/>
      </w:r>
      <w:r w:rsidR="005A4FE9">
        <w:rPr>
          <w:rFonts w:eastAsia="Times New Roman" w:cs="Times New Roman"/>
          <w:szCs w:val="24"/>
        </w:rPr>
        <w:t xml:space="preserve">On October 14, 2021, the Public Utility Commission (Commission) issued an order in this project requiring quarterly progress reports to the Commission.  In order to provide the Commission with detailed information related to the status of the construction of the projects, the utilities may need to provide the Commission with information that is considered confidential.  Therefore, </w:t>
      </w:r>
      <w:r w:rsidR="009066CB">
        <w:rPr>
          <w:rFonts w:eastAsia="Times New Roman" w:cs="Times New Roman"/>
          <w:szCs w:val="24"/>
        </w:rPr>
        <w:t xml:space="preserve">AEP Texas Inc., </w:t>
      </w:r>
      <w:r w:rsidR="00DE4BFB">
        <w:rPr>
          <w:rFonts w:eastAsia="Times New Roman" w:cs="Times New Roman"/>
          <w:szCs w:val="24"/>
        </w:rPr>
        <w:t xml:space="preserve">Electric Transmission Texas, LLC, </w:t>
      </w:r>
      <w:r w:rsidR="00DE4BFB" w:rsidRPr="009066CB">
        <w:rPr>
          <w:rFonts w:eastAsia="Times New Roman" w:cs="Times New Roman"/>
          <w:szCs w:val="24"/>
        </w:rPr>
        <w:t>Sharyland Utilities</w:t>
      </w:r>
      <w:r w:rsidR="005A4FE9" w:rsidRPr="009066CB">
        <w:rPr>
          <w:rFonts w:eastAsia="Times New Roman" w:cs="Times New Roman"/>
          <w:szCs w:val="24"/>
        </w:rPr>
        <w:t>,</w:t>
      </w:r>
      <w:r w:rsidR="00DE4BFB" w:rsidRPr="009066CB">
        <w:rPr>
          <w:rFonts w:eastAsia="Times New Roman" w:cs="Times New Roman"/>
          <w:szCs w:val="24"/>
        </w:rPr>
        <w:t xml:space="preserve"> and S</w:t>
      </w:r>
      <w:r w:rsidR="009066CB">
        <w:rPr>
          <w:rFonts w:eastAsia="Times New Roman" w:cs="Times New Roman"/>
          <w:szCs w:val="24"/>
        </w:rPr>
        <w:t>outh Texas Electric Cooperative</w:t>
      </w:r>
      <w:r w:rsidR="00DE4BFB" w:rsidRPr="009066CB">
        <w:rPr>
          <w:rFonts w:eastAsia="Times New Roman" w:cs="Times New Roman"/>
          <w:szCs w:val="24"/>
        </w:rPr>
        <w:t xml:space="preserve"> reque</w:t>
      </w:r>
      <w:r w:rsidR="00DE4BFB">
        <w:rPr>
          <w:rFonts w:eastAsia="Times New Roman" w:cs="Times New Roman"/>
          <w:szCs w:val="24"/>
        </w:rPr>
        <w:t>st</w:t>
      </w:r>
      <w:r>
        <w:rPr>
          <w:rFonts w:eastAsia="Times New Roman" w:cs="Times New Roman"/>
          <w:szCs w:val="24"/>
        </w:rPr>
        <w:t xml:space="preserve"> that a protective order</w:t>
      </w:r>
      <w:r w:rsidR="005A4FE9">
        <w:rPr>
          <w:rFonts w:eastAsia="Times New Roman" w:cs="Times New Roman"/>
          <w:szCs w:val="24"/>
        </w:rPr>
        <w:t xml:space="preserve"> </w:t>
      </w:r>
      <w:r w:rsidR="00DE4BFB">
        <w:rPr>
          <w:rFonts w:eastAsia="Times New Roman" w:cs="Times New Roman"/>
          <w:szCs w:val="24"/>
        </w:rPr>
        <w:t>be issued</w:t>
      </w:r>
      <w:r w:rsidR="005A4FE9">
        <w:rPr>
          <w:rFonts w:eastAsia="Times New Roman" w:cs="Times New Roman"/>
          <w:szCs w:val="24"/>
        </w:rPr>
        <w:t xml:space="preserve"> in the form provided as Appendix A to this Motion</w:t>
      </w:r>
      <w:r>
        <w:rPr>
          <w:rFonts w:eastAsia="Times New Roman" w:cs="Times New Roman"/>
          <w:szCs w:val="24"/>
        </w:rPr>
        <w:t xml:space="preserve"> to govern review and use of confidential, proprietary, and market-sensitive information.</w:t>
      </w:r>
      <w:r w:rsidR="003F3A26">
        <w:rPr>
          <w:rFonts w:eastAsia="Times New Roman" w:cs="Times New Roman"/>
          <w:szCs w:val="24"/>
        </w:rPr>
        <w:t xml:space="preserve"> </w:t>
      </w:r>
      <w:r w:rsidR="00DE4BFB">
        <w:rPr>
          <w:rFonts w:eastAsia="Times New Roman" w:cs="Times New Roman"/>
          <w:szCs w:val="24"/>
        </w:rPr>
        <w:t xml:space="preserve"> </w:t>
      </w:r>
      <w:r w:rsidR="003F3A26">
        <w:rPr>
          <w:rFonts w:eastAsia="Times New Roman" w:cs="Times New Roman"/>
          <w:szCs w:val="24"/>
        </w:rPr>
        <w:t xml:space="preserve">The proposed protective order provided as Appendix </w:t>
      </w:r>
      <w:r w:rsidR="00DE4BFB">
        <w:rPr>
          <w:rFonts w:eastAsia="Times New Roman" w:cs="Times New Roman"/>
          <w:szCs w:val="24"/>
        </w:rPr>
        <w:t>A</w:t>
      </w:r>
      <w:r w:rsidR="003F3A26">
        <w:rPr>
          <w:rFonts w:eastAsia="Times New Roman" w:cs="Times New Roman"/>
          <w:szCs w:val="24"/>
        </w:rPr>
        <w:t xml:space="preserve"> is </w:t>
      </w:r>
      <w:r w:rsidR="00DE4BFB">
        <w:rPr>
          <w:rFonts w:eastAsia="Times New Roman" w:cs="Times New Roman"/>
          <w:szCs w:val="24"/>
        </w:rPr>
        <w:t>the standard protective order issued in other proceedings before the Commission</w:t>
      </w:r>
      <w:r w:rsidR="003F3A26">
        <w:rPr>
          <w:rFonts w:eastAsia="Times New Roman" w:cs="Times New Roman"/>
          <w:szCs w:val="24"/>
        </w:rPr>
        <w:t>.</w:t>
      </w:r>
      <w:r>
        <w:rPr>
          <w:rFonts w:eastAsia="Times New Roman" w:cs="Times New Roman"/>
          <w:szCs w:val="24"/>
        </w:rPr>
        <w:t xml:space="preserve">  </w:t>
      </w:r>
    </w:p>
    <w:p w14:paraId="340C21FE" w14:textId="37FE081B" w:rsidR="00607A7C" w:rsidRPr="006C263A" w:rsidRDefault="005B2B0D" w:rsidP="005A4FE9">
      <w:pPr>
        <w:rPr>
          <w:rFonts w:eastAsia="Times New Roman" w:cs="Times New Roman"/>
          <w:szCs w:val="20"/>
        </w:rPr>
      </w:pPr>
      <w:r>
        <w:rPr>
          <w:rFonts w:eastAsia="Times New Roman" w:cs="Times New Roman"/>
          <w:szCs w:val="24"/>
        </w:rPr>
        <w:tab/>
      </w:r>
      <w:r w:rsidR="005A4FE9">
        <w:rPr>
          <w:rFonts w:eastAsia="Times New Roman" w:cs="Times New Roman"/>
          <w:szCs w:val="24"/>
        </w:rPr>
        <w:tab/>
      </w:r>
      <w:r w:rsidR="005A4FE9">
        <w:rPr>
          <w:rFonts w:eastAsia="Times New Roman" w:cs="Times New Roman"/>
          <w:szCs w:val="24"/>
        </w:rPr>
        <w:tab/>
      </w:r>
      <w:r w:rsidR="005A4FE9">
        <w:rPr>
          <w:rFonts w:eastAsia="Times New Roman" w:cs="Times New Roman"/>
          <w:szCs w:val="24"/>
        </w:rPr>
        <w:tab/>
      </w:r>
      <w:r w:rsidR="005A4FE9">
        <w:rPr>
          <w:rFonts w:eastAsia="Times New Roman" w:cs="Times New Roman"/>
          <w:szCs w:val="24"/>
        </w:rPr>
        <w:tab/>
      </w:r>
      <w:r w:rsidR="005A4FE9">
        <w:rPr>
          <w:rFonts w:eastAsia="Times New Roman" w:cs="Times New Roman"/>
          <w:szCs w:val="24"/>
        </w:rPr>
        <w:tab/>
      </w:r>
      <w:r w:rsidR="00607A7C" w:rsidRPr="006C263A">
        <w:rPr>
          <w:rFonts w:eastAsia="Times New Roman" w:cs="Times New Roman"/>
          <w:szCs w:val="20"/>
        </w:rPr>
        <w:t>Respectfully submitted,</w:t>
      </w:r>
    </w:p>
    <w:p w14:paraId="5080D8A7" w14:textId="77777777" w:rsidR="00607A7C" w:rsidRPr="006C263A" w:rsidRDefault="00607A7C" w:rsidP="00607A7C">
      <w:pPr>
        <w:keepNext/>
        <w:autoSpaceDE w:val="0"/>
        <w:autoSpaceDN w:val="0"/>
        <w:adjustRightInd w:val="0"/>
        <w:spacing w:line="240" w:lineRule="auto"/>
        <w:ind w:left="4320"/>
        <w:rPr>
          <w:rFonts w:eastAsia="Times New Roman" w:cs="Times New Roman"/>
          <w:szCs w:val="20"/>
        </w:rPr>
      </w:pPr>
    </w:p>
    <w:p w14:paraId="39B1CF24" w14:textId="77777777" w:rsidR="000A3594" w:rsidRPr="000A3594" w:rsidRDefault="000A3594" w:rsidP="000A3594">
      <w:pPr>
        <w:autoSpaceDE w:val="0"/>
        <w:autoSpaceDN w:val="0"/>
        <w:adjustRightInd w:val="0"/>
        <w:spacing w:line="240" w:lineRule="auto"/>
        <w:ind w:left="4320"/>
        <w:rPr>
          <w:rFonts w:eastAsia="Times New Roman" w:cs="Times New Roman"/>
          <w:szCs w:val="20"/>
        </w:rPr>
      </w:pPr>
      <w:r w:rsidRPr="000A3594">
        <w:rPr>
          <w:rFonts w:eastAsia="Times New Roman" w:cs="Times New Roman"/>
          <w:szCs w:val="20"/>
        </w:rPr>
        <w:t>Melissa Gage</w:t>
      </w:r>
    </w:p>
    <w:p w14:paraId="7564670D" w14:textId="77777777" w:rsidR="000A3594" w:rsidRPr="000A3594" w:rsidRDefault="000A3594" w:rsidP="000A3594">
      <w:pPr>
        <w:autoSpaceDE w:val="0"/>
        <w:autoSpaceDN w:val="0"/>
        <w:adjustRightInd w:val="0"/>
        <w:spacing w:line="240" w:lineRule="auto"/>
        <w:ind w:left="4320"/>
        <w:rPr>
          <w:rFonts w:eastAsia="Times New Roman" w:cs="Times New Roman"/>
          <w:szCs w:val="20"/>
        </w:rPr>
      </w:pPr>
      <w:r w:rsidRPr="000A3594">
        <w:rPr>
          <w:rFonts w:eastAsia="Times New Roman" w:cs="Times New Roman"/>
          <w:szCs w:val="20"/>
        </w:rPr>
        <w:t>American Electric Power Service Corporation</w:t>
      </w:r>
    </w:p>
    <w:p w14:paraId="27D248CC" w14:textId="77777777" w:rsidR="000A3594" w:rsidRPr="000A3594" w:rsidRDefault="000A3594" w:rsidP="000A3594">
      <w:pPr>
        <w:autoSpaceDE w:val="0"/>
        <w:autoSpaceDN w:val="0"/>
        <w:adjustRightInd w:val="0"/>
        <w:spacing w:line="240" w:lineRule="auto"/>
        <w:ind w:left="4320"/>
        <w:rPr>
          <w:rFonts w:eastAsia="Times New Roman" w:cs="Times New Roman"/>
          <w:szCs w:val="20"/>
        </w:rPr>
      </w:pPr>
      <w:r w:rsidRPr="000A3594">
        <w:rPr>
          <w:rFonts w:eastAsia="Times New Roman" w:cs="Times New Roman"/>
          <w:szCs w:val="20"/>
        </w:rPr>
        <w:t>400 West 15th Street, Suite 1520</w:t>
      </w:r>
    </w:p>
    <w:p w14:paraId="493F8350" w14:textId="77777777" w:rsidR="000A3594" w:rsidRPr="000A3594" w:rsidRDefault="000A3594" w:rsidP="000A3594">
      <w:pPr>
        <w:autoSpaceDE w:val="0"/>
        <w:autoSpaceDN w:val="0"/>
        <w:adjustRightInd w:val="0"/>
        <w:spacing w:line="240" w:lineRule="auto"/>
        <w:ind w:left="4320"/>
        <w:rPr>
          <w:rFonts w:eastAsia="Times New Roman" w:cs="Times New Roman"/>
          <w:szCs w:val="20"/>
        </w:rPr>
      </w:pPr>
      <w:r w:rsidRPr="000A3594">
        <w:rPr>
          <w:rFonts w:eastAsia="Times New Roman" w:cs="Times New Roman"/>
          <w:szCs w:val="20"/>
        </w:rPr>
        <w:t>Austin, Texas 78701</w:t>
      </w:r>
    </w:p>
    <w:p w14:paraId="249D7FA9" w14:textId="77777777" w:rsidR="000A3594" w:rsidRPr="000A3594" w:rsidRDefault="000A3594" w:rsidP="000A3594">
      <w:pPr>
        <w:autoSpaceDE w:val="0"/>
        <w:autoSpaceDN w:val="0"/>
        <w:adjustRightInd w:val="0"/>
        <w:spacing w:line="240" w:lineRule="auto"/>
        <w:ind w:left="4320"/>
        <w:rPr>
          <w:rFonts w:eastAsia="Times New Roman" w:cs="Times New Roman"/>
          <w:szCs w:val="20"/>
        </w:rPr>
      </w:pPr>
      <w:r w:rsidRPr="000A3594">
        <w:rPr>
          <w:rFonts w:eastAsia="Times New Roman" w:cs="Times New Roman"/>
          <w:szCs w:val="20"/>
        </w:rPr>
        <w:t>State Bar No. 24063949</w:t>
      </w:r>
    </w:p>
    <w:p w14:paraId="493749F0" w14:textId="77777777" w:rsidR="000A3594" w:rsidRPr="000A3594" w:rsidRDefault="000A3594" w:rsidP="000A3594">
      <w:pPr>
        <w:autoSpaceDE w:val="0"/>
        <w:autoSpaceDN w:val="0"/>
        <w:adjustRightInd w:val="0"/>
        <w:spacing w:line="240" w:lineRule="auto"/>
        <w:ind w:left="4320"/>
        <w:rPr>
          <w:rFonts w:eastAsia="Times New Roman" w:cs="Times New Roman"/>
          <w:szCs w:val="20"/>
        </w:rPr>
      </w:pPr>
      <w:r w:rsidRPr="000A3594">
        <w:rPr>
          <w:rFonts w:eastAsia="Times New Roman" w:cs="Times New Roman"/>
          <w:szCs w:val="20"/>
        </w:rPr>
        <w:t>Telephone: (512) 481-3320</w:t>
      </w:r>
    </w:p>
    <w:p w14:paraId="691C6A54" w14:textId="77777777" w:rsidR="000A3594" w:rsidRPr="000A3594" w:rsidRDefault="000A3594" w:rsidP="000A3594">
      <w:pPr>
        <w:autoSpaceDE w:val="0"/>
        <w:autoSpaceDN w:val="0"/>
        <w:adjustRightInd w:val="0"/>
        <w:spacing w:line="240" w:lineRule="auto"/>
        <w:ind w:left="4320"/>
        <w:rPr>
          <w:rFonts w:eastAsia="Times New Roman" w:cs="Times New Roman"/>
          <w:szCs w:val="20"/>
        </w:rPr>
      </w:pPr>
      <w:r w:rsidRPr="000A3594">
        <w:rPr>
          <w:rFonts w:eastAsia="Times New Roman" w:cs="Times New Roman"/>
          <w:szCs w:val="20"/>
        </w:rPr>
        <w:t>Facsimile: (512) 481-4591</w:t>
      </w:r>
    </w:p>
    <w:p w14:paraId="56C6B6D4" w14:textId="0228192C" w:rsidR="00607A7C" w:rsidRPr="006C263A" w:rsidRDefault="000A3594" w:rsidP="000A3594">
      <w:pPr>
        <w:autoSpaceDE w:val="0"/>
        <w:autoSpaceDN w:val="0"/>
        <w:adjustRightInd w:val="0"/>
        <w:spacing w:line="240" w:lineRule="auto"/>
        <w:ind w:left="4320"/>
        <w:rPr>
          <w:rFonts w:eastAsia="Times New Roman" w:cs="Times New Roman"/>
          <w:szCs w:val="20"/>
        </w:rPr>
      </w:pPr>
      <w:r w:rsidRPr="000A3594">
        <w:rPr>
          <w:rFonts w:eastAsia="Times New Roman" w:cs="Times New Roman"/>
          <w:szCs w:val="20"/>
        </w:rPr>
        <w:t>magage@aep.com</w:t>
      </w:r>
    </w:p>
    <w:p w14:paraId="05B7069B" w14:textId="77777777" w:rsidR="00607A7C" w:rsidRPr="006C263A" w:rsidRDefault="00607A7C" w:rsidP="00607A7C">
      <w:pPr>
        <w:autoSpaceDE w:val="0"/>
        <w:autoSpaceDN w:val="0"/>
        <w:adjustRightInd w:val="0"/>
        <w:spacing w:line="240" w:lineRule="auto"/>
        <w:ind w:left="4320"/>
        <w:rPr>
          <w:rFonts w:eastAsia="Times New Roman" w:cs="Times New Roman"/>
          <w:b/>
          <w:szCs w:val="20"/>
        </w:rPr>
      </w:pPr>
      <w:bookmarkStart w:id="0" w:name="_GoBack"/>
      <w:bookmarkEnd w:id="0"/>
    </w:p>
    <w:p w14:paraId="598513EA" w14:textId="77777777" w:rsidR="00607A7C" w:rsidRPr="006C263A" w:rsidRDefault="00607A7C" w:rsidP="00607A7C">
      <w:pPr>
        <w:autoSpaceDE w:val="0"/>
        <w:autoSpaceDN w:val="0"/>
        <w:adjustRightInd w:val="0"/>
        <w:spacing w:line="240" w:lineRule="auto"/>
        <w:ind w:left="4320"/>
        <w:rPr>
          <w:rFonts w:eastAsia="Times New Roman" w:cs="Times New Roman"/>
          <w:szCs w:val="20"/>
        </w:rPr>
      </w:pPr>
    </w:p>
    <w:p w14:paraId="6159ED45" w14:textId="2C22E460" w:rsidR="00607A7C" w:rsidRPr="006C263A" w:rsidRDefault="00607A7C" w:rsidP="00607A7C">
      <w:pPr>
        <w:autoSpaceDE w:val="0"/>
        <w:autoSpaceDN w:val="0"/>
        <w:adjustRightInd w:val="0"/>
        <w:spacing w:line="240" w:lineRule="auto"/>
        <w:ind w:left="4320" w:hanging="360"/>
        <w:rPr>
          <w:rFonts w:eastAsia="Times New Roman" w:cs="Times New Roman"/>
          <w:szCs w:val="20"/>
        </w:rPr>
      </w:pPr>
      <w:r w:rsidRPr="006C263A">
        <w:rPr>
          <w:rFonts w:eastAsia="Times New Roman" w:cs="Times New Roman"/>
          <w:szCs w:val="20"/>
        </w:rPr>
        <w:t>By:_</w:t>
      </w:r>
      <w:r w:rsidR="00A36E49" w:rsidRPr="00A36E49">
        <w:rPr>
          <w:rFonts w:eastAsia="Times New Roman" w:cs="Times New Roman"/>
          <w:szCs w:val="20"/>
          <w:u w:val="single"/>
        </w:rPr>
        <w:t>/</w:t>
      </w:r>
      <w:r w:rsidR="00A36E49" w:rsidRPr="00A36E49">
        <w:rPr>
          <w:rFonts w:eastAsia="Times New Roman" w:cs="Times New Roman"/>
          <w:i/>
          <w:szCs w:val="20"/>
          <w:u w:val="single"/>
        </w:rPr>
        <w:t>s/Melissa A. Gage</w:t>
      </w:r>
      <w:r w:rsidRPr="006C263A">
        <w:rPr>
          <w:rFonts w:eastAsia="Times New Roman" w:cs="Times New Roman"/>
          <w:szCs w:val="20"/>
        </w:rPr>
        <w:t>__________________________</w:t>
      </w:r>
    </w:p>
    <w:p w14:paraId="51F0542B" w14:textId="7149B708" w:rsidR="00607A7C" w:rsidRPr="006C263A" w:rsidRDefault="009066CB" w:rsidP="00607A7C">
      <w:pPr>
        <w:tabs>
          <w:tab w:val="left" w:pos="6360"/>
        </w:tabs>
        <w:autoSpaceDE w:val="0"/>
        <w:autoSpaceDN w:val="0"/>
        <w:adjustRightInd w:val="0"/>
        <w:spacing w:line="240" w:lineRule="auto"/>
        <w:ind w:left="4320"/>
        <w:rPr>
          <w:rFonts w:eastAsia="Times New Roman" w:cs="Times New Roman"/>
          <w:szCs w:val="20"/>
        </w:rPr>
      </w:pPr>
      <w:r>
        <w:rPr>
          <w:rFonts w:eastAsia="Times New Roman" w:cs="Times New Roman"/>
          <w:szCs w:val="20"/>
        </w:rPr>
        <w:t xml:space="preserve"> </w:t>
      </w:r>
      <w:r w:rsidR="00DE4BFB">
        <w:rPr>
          <w:rFonts w:eastAsia="Times New Roman" w:cs="Times New Roman"/>
          <w:szCs w:val="20"/>
        </w:rPr>
        <w:t>Melissa Gage</w:t>
      </w:r>
    </w:p>
    <w:p w14:paraId="0BD9E93D" w14:textId="77777777" w:rsidR="00607A7C" w:rsidRPr="006C263A" w:rsidRDefault="00607A7C" w:rsidP="00607A7C">
      <w:pPr>
        <w:autoSpaceDE w:val="0"/>
        <w:autoSpaceDN w:val="0"/>
        <w:adjustRightInd w:val="0"/>
        <w:spacing w:line="240" w:lineRule="auto"/>
        <w:ind w:left="4320"/>
        <w:rPr>
          <w:rFonts w:eastAsia="Times New Roman" w:cs="Times New Roman"/>
          <w:szCs w:val="20"/>
        </w:rPr>
      </w:pPr>
    </w:p>
    <w:p w14:paraId="29A69383" w14:textId="4073ADFD" w:rsidR="008C0713" w:rsidRDefault="00607A7C" w:rsidP="001A00C2">
      <w:pPr>
        <w:spacing w:line="240" w:lineRule="auto"/>
        <w:ind w:left="4320"/>
        <w:rPr>
          <w:rFonts w:eastAsia="Times New Roman" w:cs="Times New Roman"/>
          <w:i/>
          <w:szCs w:val="20"/>
        </w:rPr>
        <w:sectPr w:rsidR="008C0713">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pPr>
      <w:r w:rsidRPr="001A00C2">
        <w:rPr>
          <w:rFonts w:eastAsia="Times New Roman" w:cs="Times New Roman"/>
          <w:i/>
          <w:szCs w:val="20"/>
        </w:rPr>
        <w:t xml:space="preserve">ATTORNEY FOR </w:t>
      </w:r>
      <w:r w:rsidR="009066CB">
        <w:rPr>
          <w:rFonts w:eastAsia="Times New Roman" w:cs="Times New Roman"/>
          <w:i/>
          <w:szCs w:val="20"/>
        </w:rPr>
        <w:t xml:space="preserve">AEP TEXAS INC AND </w:t>
      </w:r>
      <w:r w:rsidR="00DE4BFB">
        <w:rPr>
          <w:rFonts w:eastAsia="Times New Roman" w:cs="Times New Roman"/>
          <w:i/>
          <w:szCs w:val="20"/>
        </w:rPr>
        <w:t>ELECTRIC TRANSMISSION TEXAS</w:t>
      </w:r>
    </w:p>
    <w:p w14:paraId="66D2CE21" w14:textId="77777777" w:rsidR="00DE4BFB" w:rsidRDefault="00DE4BFB" w:rsidP="00DE4BFB">
      <w:pPr>
        <w:tabs>
          <w:tab w:val="left" w:pos="3600"/>
        </w:tabs>
        <w:autoSpaceDE w:val="0"/>
        <w:autoSpaceDN w:val="0"/>
        <w:adjustRightInd w:val="0"/>
        <w:spacing w:line="240" w:lineRule="auto"/>
        <w:jc w:val="center"/>
        <w:rPr>
          <w:rFonts w:eastAsia="Times New Roman" w:cs="Times New Roman"/>
          <w:b/>
          <w:szCs w:val="20"/>
        </w:rPr>
      </w:pPr>
      <w:r>
        <w:rPr>
          <w:rFonts w:eastAsia="Times New Roman" w:cs="Times New Roman"/>
          <w:b/>
          <w:szCs w:val="20"/>
        </w:rPr>
        <w:lastRenderedPageBreak/>
        <w:t>PUC DOCKET NO. 52682</w:t>
      </w:r>
    </w:p>
    <w:p w14:paraId="403ABF20" w14:textId="77777777" w:rsidR="00DE4BFB" w:rsidRDefault="00DE4BFB" w:rsidP="00DE4BFB">
      <w:pPr>
        <w:tabs>
          <w:tab w:val="left" w:pos="3600"/>
        </w:tabs>
        <w:autoSpaceDE w:val="0"/>
        <w:autoSpaceDN w:val="0"/>
        <w:adjustRightInd w:val="0"/>
        <w:spacing w:line="240" w:lineRule="auto"/>
        <w:jc w:val="center"/>
        <w:rPr>
          <w:rFonts w:eastAsia="Times New Roman" w:cs="Times New Roman"/>
          <w:b/>
          <w:szCs w:val="20"/>
        </w:rPr>
      </w:pPr>
    </w:p>
    <w:tbl>
      <w:tblPr>
        <w:tblW w:w="0" w:type="auto"/>
        <w:tblLook w:val="01E0" w:firstRow="1" w:lastRow="1" w:firstColumn="1" w:lastColumn="1" w:noHBand="0" w:noVBand="0"/>
      </w:tblPr>
      <w:tblGrid>
        <w:gridCol w:w="4395"/>
        <w:gridCol w:w="570"/>
        <w:gridCol w:w="4395"/>
      </w:tblGrid>
      <w:tr w:rsidR="00DE4BFB" w14:paraId="26A68714" w14:textId="77777777" w:rsidTr="0089738E">
        <w:tc>
          <w:tcPr>
            <w:tcW w:w="4464" w:type="dxa"/>
            <w:shd w:val="clear" w:color="auto" w:fill="auto"/>
          </w:tcPr>
          <w:p w14:paraId="28C3011F" w14:textId="77777777" w:rsidR="00DE4BFB" w:rsidRDefault="00DE4BFB" w:rsidP="0089738E">
            <w:pPr>
              <w:tabs>
                <w:tab w:val="left" w:pos="3600"/>
              </w:tabs>
              <w:autoSpaceDE w:val="0"/>
              <w:autoSpaceDN w:val="0"/>
              <w:adjustRightInd w:val="0"/>
              <w:spacing w:line="240" w:lineRule="auto"/>
              <w:jc w:val="left"/>
              <w:rPr>
                <w:rFonts w:eastAsia="Times New Roman" w:cs="Times New Roman"/>
                <w:b/>
                <w:szCs w:val="20"/>
              </w:rPr>
            </w:pPr>
            <w:r>
              <w:rPr>
                <w:rFonts w:eastAsia="Times New Roman" w:cs="Times New Roman"/>
                <w:b/>
                <w:szCs w:val="20"/>
              </w:rPr>
              <w:t>PROJECT FOR COMMISSION ORDERED FACILITIES</w:t>
            </w:r>
          </w:p>
        </w:tc>
        <w:tc>
          <w:tcPr>
            <w:tcW w:w="576" w:type="dxa"/>
            <w:shd w:val="clear" w:color="auto" w:fill="auto"/>
          </w:tcPr>
          <w:p w14:paraId="5C0EDB93" w14:textId="77777777" w:rsidR="00DE4BFB" w:rsidRDefault="00DE4BFB" w:rsidP="0089738E">
            <w:pPr>
              <w:tabs>
                <w:tab w:val="left" w:pos="3600"/>
              </w:tabs>
              <w:autoSpaceDE w:val="0"/>
              <w:autoSpaceDN w:val="0"/>
              <w:adjustRightInd w:val="0"/>
              <w:spacing w:line="240" w:lineRule="auto"/>
              <w:jc w:val="center"/>
              <w:rPr>
                <w:rFonts w:eastAsia="Times New Roman" w:cs="Times New Roman"/>
                <w:b/>
                <w:szCs w:val="20"/>
              </w:rPr>
            </w:pPr>
            <w:r>
              <w:rPr>
                <w:rFonts w:eastAsia="Times New Roman" w:cs="Times New Roman"/>
                <w:b/>
                <w:szCs w:val="20"/>
              </w:rPr>
              <w:t>§</w:t>
            </w:r>
          </w:p>
          <w:p w14:paraId="410A8406" w14:textId="77777777" w:rsidR="00DE4BFB" w:rsidRDefault="00DE4BFB" w:rsidP="0089738E">
            <w:pPr>
              <w:tabs>
                <w:tab w:val="left" w:pos="3600"/>
              </w:tabs>
              <w:autoSpaceDE w:val="0"/>
              <w:autoSpaceDN w:val="0"/>
              <w:adjustRightInd w:val="0"/>
              <w:spacing w:line="240" w:lineRule="auto"/>
              <w:jc w:val="center"/>
              <w:rPr>
                <w:rFonts w:eastAsia="Times New Roman" w:cs="Times New Roman"/>
                <w:b/>
                <w:szCs w:val="20"/>
              </w:rPr>
            </w:pPr>
            <w:r>
              <w:rPr>
                <w:rFonts w:eastAsia="Times New Roman" w:cs="Times New Roman"/>
                <w:b/>
                <w:szCs w:val="20"/>
              </w:rPr>
              <w:t>§</w:t>
            </w:r>
          </w:p>
          <w:p w14:paraId="4B77AA0E" w14:textId="77777777" w:rsidR="00DE4BFB" w:rsidRDefault="00DE4BFB" w:rsidP="0089738E">
            <w:pPr>
              <w:tabs>
                <w:tab w:val="left" w:pos="3600"/>
              </w:tabs>
              <w:autoSpaceDE w:val="0"/>
              <w:autoSpaceDN w:val="0"/>
              <w:adjustRightInd w:val="0"/>
              <w:spacing w:line="240" w:lineRule="auto"/>
              <w:jc w:val="center"/>
              <w:rPr>
                <w:rFonts w:eastAsia="Times New Roman" w:cs="Times New Roman"/>
                <w:b/>
                <w:szCs w:val="20"/>
              </w:rPr>
            </w:pPr>
            <w:r>
              <w:rPr>
                <w:rFonts w:eastAsia="Times New Roman" w:cs="Times New Roman"/>
                <w:b/>
                <w:szCs w:val="20"/>
              </w:rPr>
              <w:t>§</w:t>
            </w:r>
          </w:p>
          <w:p w14:paraId="48C3A6B0" w14:textId="77777777" w:rsidR="00DE4BFB" w:rsidRDefault="00DE4BFB" w:rsidP="0089738E">
            <w:pPr>
              <w:tabs>
                <w:tab w:val="left" w:pos="3600"/>
              </w:tabs>
              <w:autoSpaceDE w:val="0"/>
              <w:autoSpaceDN w:val="0"/>
              <w:adjustRightInd w:val="0"/>
              <w:spacing w:line="240" w:lineRule="auto"/>
              <w:jc w:val="center"/>
              <w:rPr>
                <w:rFonts w:eastAsia="Times New Roman" w:cs="Times New Roman"/>
                <w:b/>
                <w:szCs w:val="20"/>
              </w:rPr>
            </w:pPr>
          </w:p>
        </w:tc>
        <w:tc>
          <w:tcPr>
            <w:tcW w:w="4464" w:type="dxa"/>
            <w:shd w:val="clear" w:color="auto" w:fill="auto"/>
          </w:tcPr>
          <w:p w14:paraId="14DE9258" w14:textId="77777777" w:rsidR="00DE4BFB" w:rsidRDefault="00DE4BFB" w:rsidP="0089738E">
            <w:pPr>
              <w:tabs>
                <w:tab w:val="left" w:pos="3600"/>
              </w:tabs>
              <w:autoSpaceDE w:val="0"/>
              <w:autoSpaceDN w:val="0"/>
              <w:adjustRightInd w:val="0"/>
              <w:spacing w:line="240" w:lineRule="auto"/>
              <w:jc w:val="center"/>
              <w:rPr>
                <w:rFonts w:eastAsia="Times New Roman" w:cs="Times New Roman"/>
                <w:b/>
                <w:szCs w:val="20"/>
              </w:rPr>
            </w:pPr>
            <w:r>
              <w:rPr>
                <w:rFonts w:eastAsia="Times New Roman" w:cs="Times New Roman"/>
                <w:b/>
                <w:szCs w:val="20"/>
              </w:rPr>
              <w:t>BEFORE THE</w:t>
            </w:r>
          </w:p>
          <w:p w14:paraId="39A0FCBB" w14:textId="77777777" w:rsidR="00DE4BFB" w:rsidRDefault="00DE4BFB" w:rsidP="0089738E">
            <w:pPr>
              <w:tabs>
                <w:tab w:val="left" w:pos="3600"/>
              </w:tabs>
              <w:autoSpaceDE w:val="0"/>
              <w:autoSpaceDN w:val="0"/>
              <w:adjustRightInd w:val="0"/>
              <w:spacing w:line="240" w:lineRule="auto"/>
              <w:jc w:val="center"/>
              <w:rPr>
                <w:rFonts w:eastAsia="Times New Roman" w:cs="Times New Roman"/>
                <w:b/>
                <w:szCs w:val="20"/>
              </w:rPr>
            </w:pPr>
            <w:r>
              <w:rPr>
                <w:rFonts w:eastAsia="Times New Roman" w:cs="Times New Roman"/>
                <w:b/>
                <w:szCs w:val="20"/>
              </w:rPr>
              <w:t>PUBLIC UTILITY COMMISSION</w:t>
            </w:r>
          </w:p>
          <w:p w14:paraId="700C65B3" w14:textId="77777777" w:rsidR="00DE4BFB" w:rsidRDefault="00DE4BFB" w:rsidP="0089738E">
            <w:pPr>
              <w:tabs>
                <w:tab w:val="left" w:pos="3600"/>
              </w:tabs>
              <w:autoSpaceDE w:val="0"/>
              <w:autoSpaceDN w:val="0"/>
              <w:adjustRightInd w:val="0"/>
              <w:spacing w:line="240" w:lineRule="auto"/>
              <w:jc w:val="center"/>
              <w:rPr>
                <w:rFonts w:eastAsia="Times New Roman" w:cs="Times New Roman"/>
                <w:b/>
                <w:szCs w:val="20"/>
              </w:rPr>
            </w:pPr>
            <w:r>
              <w:rPr>
                <w:rFonts w:eastAsia="Times New Roman" w:cs="Times New Roman"/>
                <w:b/>
                <w:szCs w:val="20"/>
              </w:rPr>
              <w:t>OF TEXAS</w:t>
            </w:r>
          </w:p>
        </w:tc>
      </w:tr>
    </w:tbl>
    <w:p w14:paraId="7671221F" w14:textId="77777777" w:rsidR="00212EC3" w:rsidRDefault="00212EC3" w:rsidP="00212EC3">
      <w:pPr>
        <w:pStyle w:val="BodyText"/>
        <w:spacing w:line="240" w:lineRule="auto"/>
        <w:jc w:val="center"/>
        <w:rPr>
          <w:b/>
          <w:u w:val="single"/>
        </w:rPr>
      </w:pPr>
      <w:r>
        <w:rPr>
          <w:b/>
          <w:u w:val="single"/>
        </w:rPr>
        <w:t>PROTECTIVE ORDER</w:t>
      </w:r>
    </w:p>
    <w:p w14:paraId="6D3704B5" w14:textId="77777777" w:rsidR="00212EC3" w:rsidRDefault="00212EC3" w:rsidP="00212EC3">
      <w:pPr>
        <w:pStyle w:val="BodyText"/>
        <w:spacing w:line="240" w:lineRule="auto"/>
        <w:jc w:val="center"/>
      </w:pPr>
    </w:p>
    <w:p w14:paraId="72BC80EC" w14:textId="77777777" w:rsidR="00212EC3" w:rsidRDefault="00212EC3" w:rsidP="00212EC3">
      <w:pPr>
        <w:pStyle w:val="BodyText"/>
        <w:spacing w:line="360" w:lineRule="auto"/>
        <w:ind w:firstLine="720"/>
      </w:pPr>
      <w:r>
        <w:t>This Protective Order shall govern the use of all information deemed confidential (Protected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14:paraId="44AAD099" w14:textId="77777777" w:rsidR="00212EC3" w:rsidRDefault="00212EC3" w:rsidP="00212EC3">
      <w:pPr>
        <w:spacing w:before="120" w:line="360" w:lineRule="auto"/>
        <w:ind w:firstLine="720"/>
      </w:pPr>
      <w:r>
        <w:t>It is ORDERED that:</w:t>
      </w:r>
    </w:p>
    <w:p w14:paraId="681168F4" w14:textId="68E6EB8B" w:rsidR="00212EC3" w:rsidRDefault="00212EC3" w:rsidP="00212EC3">
      <w:pPr>
        <w:numPr>
          <w:ilvl w:val="0"/>
          <w:numId w:val="12"/>
        </w:numPr>
        <w:tabs>
          <w:tab w:val="clear" w:pos="720"/>
        </w:tabs>
        <w:autoSpaceDE w:val="0"/>
        <w:autoSpaceDN w:val="0"/>
        <w:spacing w:before="120" w:line="360" w:lineRule="auto"/>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D4101D">
        <w:t>_____</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14:paraId="7EF43DA4" w14:textId="77777777" w:rsidR="00212EC3" w:rsidRDefault="00212EC3" w:rsidP="00212EC3">
      <w:pPr>
        <w:numPr>
          <w:ilvl w:val="0"/>
          <w:numId w:val="12"/>
        </w:numPr>
        <w:tabs>
          <w:tab w:val="clear" w:pos="720"/>
        </w:tabs>
        <w:autoSpaceDE w:val="0"/>
        <w:autoSpaceDN w:val="0"/>
        <w:spacing w:before="120" w:line="360" w:lineRule="auto"/>
      </w:pPr>
      <w:r>
        <w:rPr>
          <w:b/>
          <w:u w:val="single"/>
        </w:rPr>
        <w:t>Materials Excluded from Protected Materials Designation</w:t>
      </w:r>
      <w:r>
        <w:t>.  Protected Materials shall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shall not include documents or information which at the time of, or prior to disclosure in, a proceeding is or was public knowledge, or which becomes public knowledge other than through disclosure in violation of this Protective Order.</w:t>
      </w:r>
    </w:p>
    <w:p w14:paraId="7AEDB715" w14:textId="77777777" w:rsidR="00212EC3" w:rsidRDefault="00212EC3" w:rsidP="00212EC3">
      <w:pPr>
        <w:numPr>
          <w:ilvl w:val="0"/>
          <w:numId w:val="12"/>
        </w:numPr>
        <w:tabs>
          <w:tab w:val="clear" w:pos="720"/>
        </w:tabs>
        <w:autoSpaceDE w:val="0"/>
        <w:autoSpaceDN w:val="0"/>
        <w:spacing w:before="120" w:line="360" w:lineRule="auto"/>
      </w:pPr>
      <w:r>
        <w:rPr>
          <w:b/>
          <w:u w:val="single"/>
        </w:rPr>
        <w:lastRenderedPageBreak/>
        <w:t>Reviewing Party</w:t>
      </w:r>
      <w:r>
        <w:t>.  For the purposes of this Protective Order, a “Reviewing Party” is any party to this docket.</w:t>
      </w:r>
    </w:p>
    <w:p w14:paraId="0C95A03C" w14:textId="77777777" w:rsidR="00212EC3" w:rsidRDefault="00212EC3" w:rsidP="00212EC3">
      <w:pPr>
        <w:numPr>
          <w:ilvl w:val="0"/>
          <w:numId w:val="12"/>
        </w:numPr>
        <w:tabs>
          <w:tab w:val="clear" w:pos="720"/>
        </w:tabs>
        <w:autoSpaceDE w:val="0"/>
        <w:autoSpaceDN w:val="0"/>
        <w:spacing w:before="120" w:line="360" w:lineRule="auto"/>
      </w:pPr>
      <w:r>
        <w:rPr>
          <w:b/>
          <w:u w:val="single"/>
        </w:rPr>
        <w:t>Procedures for Designation of Protected Materials</w:t>
      </w:r>
      <w:r>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14:paraId="6330DE29" w14:textId="77777777" w:rsidR="00212EC3" w:rsidRDefault="00212EC3" w:rsidP="00212EC3">
      <w:pPr>
        <w:numPr>
          <w:ilvl w:val="0"/>
          <w:numId w:val="12"/>
        </w:numPr>
        <w:tabs>
          <w:tab w:val="clear" w:pos="720"/>
        </w:tabs>
        <w:autoSpaceDE w:val="0"/>
        <w:autoSpaceDN w:val="0"/>
        <w:spacing w:before="120" w:line="360" w:lineRule="auto"/>
      </w:pPr>
      <w:r>
        <w:rPr>
          <w:b/>
          <w:u w:val="single"/>
        </w:rPr>
        <w:t>Persons Permitted Access to Protected Materials</w:t>
      </w:r>
      <w:r>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14:paraId="64C7A5DB" w14:textId="28F99C5B" w:rsidR="00212EC3" w:rsidRDefault="00212EC3" w:rsidP="00212EC3">
      <w:pPr>
        <w:numPr>
          <w:ilvl w:val="0"/>
          <w:numId w:val="12"/>
        </w:numPr>
        <w:tabs>
          <w:tab w:val="clear" w:pos="720"/>
        </w:tabs>
        <w:autoSpaceDE w:val="0"/>
        <w:autoSpaceDN w:val="0"/>
        <w:spacing w:before="120" w:line="360" w:lineRule="auto"/>
      </w:pPr>
      <w:r>
        <w:rPr>
          <w:b/>
          <w:u w:val="single"/>
        </w:rPr>
        <w:t>Highly Sensitive Protected Material Described</w:t>
      </w:r>
      <w:r>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unreasonable risk of harm.  Highly Sensitive Protected Materials include but are not limited to: (a) customer-specific information protected by § 32.101(c) of the Public Utility </w:t>
      </w:r>
      <w:r>
        <w:lastRenderedPageBreak/>
        <w:t>Regulatory Act;</w:t>
      </w:r>
      <w:r>
        <w:rPr>
          <w:rStyle w:val="FootnoteReference"/>
        </w:rPr>
        <w:footnoteReference w:id="2"/>
      </w:r>
      <w:r>
        <w:t xml:space="preserve"> (b) contractual information pertaining to contracts that specify that their terms are confidential or that are confidential pursuant to an order entered in litigation to which the producing party is a party</w:t>
      </w:r>
      <w:r w:rsidRPr="00705C42">
        <w:t>;</w:t>
      </w:r>
      <w:r>
        <w:t xml:space="preserve"> (c) market-sensitive fuel price forecasts, wholesale transactions information and/or market-sensitive marketing plans; and (d) business operations or financial information that is commercially sensitive.  Documents or information so classified by a producing party shall bear the designation “HIGHLY SENSITIVE PROTECTED MATERIALS PROVIDED PURSUANT TO PROTECTIVE ORDER ISSUED IN DOCKET NO. </w:t>
      </w:r>
      <w:r w:rsidR="00D4101D">
        <w:t>_____</w:t>
      </w:r>
      <w:r>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14:paraId="5A32B007" w14:textId="77777777" w:rsidR="00212EC3" w:rsidRDefault="00212EC3" w:rsidP="00212EC3">
      <w:pPr>
        <w:numPr>
          <w:ilvl w:val="0"/>
          <w:numId w:val="12"/>
        </w:numPr>
        <w:tabs>
          <w:tab w:val="clear" w:pos="720"/>
        </w:tabs>
        <w:autoSpaceDE w:val="0"/>
        <w:autoSpaceDN w:val="0"/>
        <w:spacing w:before="120" w:line="360" w:lineRule="auto"/>
      </w:pPr>
      <w:r>
        <w:rPr>
          <w:b/>
          <w:u w:val="single"/>
        </w:rPr>
        <w:t>Restrictions on Copying and Inspection of Highly Sensitive Protected Material</w:t>
      </w:r>
      <w:r>
        <w:t>. Except as expressly provided in this Protective Order, one copy of Highly Sensitive Protected Materials may be made and kept in the possession of outside counsel for a Reviewing Party and one copy in the possession of the outside consultants having a need to access the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14:paraId="6597E4D7" w14:textId="77777777" w:rsidR="00212EC3" w:rsidRDefault="00212EC3" w:rsidP="00212EC3">
      <w:pPr>
        <w:numPr>
          <w:ilvl w:val="0"/>
          <w:numId w:val="12"/>
        </w:numPr>
        <w:tabs>
          <w:tab w:val="clear" w:pos="720"/>
        </w:tabs>
        <w:autoSpaceDE w:val="0"/>
        <w:autoSpaceDN w:val="0"/>
        <w:spacing w:before="120" w:line="360" w:lineRule="auto"/>
      </w:pPr>
      <w:r>
        <w:rPr>
          <w:b/>
          <w:u w:val="single"/>
        </w:rPr>
        <w:lastRenderedPageBreak/>
        <w:t>Restricting Persons Who May Have Access to Highly Sensitive Protected Material</w:t>
      </w:r>
      <w:r>
        <w:t>.  With the exception of Commission Staff, the Office of the Attorney General (OAG), and the Office of Public Utility Counsel (OPC), and except as provided herein, the Reviewing 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14:paraId="0F330651" w14:textId="77777777" w:rsidR="00212EC3" w:rsidRDefault="00212EC3" w:rsidP="00212EC3">
      <w:pPr>
        <w:numPr>
          <w:ilvl w:val="0"/>
          <w:numId w:val="12"/>
        </w:numPr>
        <w:tabs>
          <w:tab w:val="clear" w:pos="720"/>
        </w:tabs>
        <w:autoSpaceDE w:val="0"/>
        <w:autoSpaceDN w:val="0"/>
        <w:spacing w:before="120" w:line="360" w:lineRule="auto"/>
      </w:pPr>
      <w:r>
        <w:rPr>
          <w:b/>
          <w:u w:val="single"/>
        </w:rPr>
        <w:t>Copies Provided of Highly Sensitive Protected Material</w:t>
      </w:r>
      <w:r>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a representing a party to the proceeding.</w:t>
      </w:r>
    </w:p>
    <w:p w14:paraId="33860EB8" w14:textId="77777777" w:rsidR="00212EC3" w:rsidRDefault="00212EC3" w:rsidP="00212EC3">
      <w:pPr>
        <w:numPr>
          <w:ilvl w:val="0"/>
          <w:numId w:val="12"/>
        </w:numPr>
        <w:tabs>
          <w:tab w:val="clear" w:pos="720"/>
        </w:tabs>
        <w:autoSpaceDE w:val="0"/>
        <w:autoSpaceDN w:val="0"/>
        <w:spacing w:before="120" w:line="360" w:lineRule="auto"/>
      </w:pPr>
      <w:r>
        <w:rPr>
          <w:b/>
          <w:u w:val="single"/>
        </w:rPr>
        <w:t>Procedures in Paragraphs 10-14 Apply to Commission Staff, OPC, and the OAG and Control in the Event of Conflict</w:t>
      </w:r>
      <w:r>
        <w:t xml:space="preserve">.  The procedures in Paragraphs 10 through 14 apply to </w:t>
      </w:r>
      <w:r>
        <w:lastRenderedPageBreak/>
        <w:t>responses to requests for documents or information that the producing party designates as Highly Sensitive Protected Materials and provides to Commission Staff, OPC, and the OAG in recognition of their purely public functions.  To the extent the requirements of Paragraphs 10 through 14 conflict with any requirements contained in other paragraphs of this Protective Order, the requirements of these Paragraphs shall control.</w:t>
      </w:r>
    </w:p>
    <w:p w14:paraId="38EF72A6" w14:textId="77777777" w:rsidR="00212EC3" w:rsidRDefault="00212EC3" w:rsidP="00212EC3">
      <w:pPr>
        <w:numPr>
          <w:ilvl w:val="0"/>
          <w:numId w:val="12"/>
        </w:numPr>
        <w:tabs>
          <w:tab w:val="clear" w:pos="720"/>
        </w:tabs>
        <w:autoSpaceDE w:val="0"/>
        <w:autoSpaceDN w:val="0"/>
        <w:spacing w:before="120" w:line="360" w:lineRule="auto"/>
      </w:pPr>
      <w:r>
        <w:rPr>
          <w:b/>
          <w:u w:val="single"/>
        </w:rPr>
        <w:t>Copy of Highly Sensitive Protected Material to be Provided to Commission Staff, OPC and the OAG</w:t>
      </w:r>
      <w:r>
        <w:t>.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and the OAG (if the OAG is representing a party) in Austin, Texas.  Provided however, that in the event such Highly Sensitive Protected Materials are voluminous, the materials will be made available for review by Commission Staff, OPC, and the OAG (if the OAG is representing a party) at the designated office in Austin, Texas.  The Commission Staff, OPC and the OAG (if the OAG is representing a party) may request such copies as are necessary of such voluminous material under the copying procedures specified herein.</w:t>
      </w:r>
    </w:p>
    <w:p w14:paraId="550E20EC" w14:textId="77777777" w:rsidR="00212EC3" w:rsidRDefault="00212EC3" w:rsidP="00212EC3">
      <w:pPr>
        <w:numPr>
          <w:ilvl w:val="0"/>
          <w:numId w:val="12"/>
        </w:numPr>
        <w:tabs>
          <w:tab w:val="clear" w:pos="720"/>
        </w:tabs>
        <w:autoSpaceDE w:val="0"/>
        <w:autoSpaceDN w:val="0"/>
        <w:spacing w:before="120" w:line="360" w:lineRule="auto"/>
      </w:pPr>
      <w:r>
        <w:rPr>
          <w:b/>
          <w:u w:val="single"/>
        </w:rPr>
        <w:t>Delivery of the Copy of Highly Sensitive Protected Material to Commission Staff and Outside Consultants</w:t>
      </w:r>
      <w:r>
        <w:t>.  The Commission Staff, OPC,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14:paraId="1A11D6AD" w14:textId="77777777" w:rsidR="00212EC3" w:rsidRDefault="00212EC3" w:rsidP="00212EC3">
      <w:pPr>
        <w:numPr>
          <w:ilvl w:val="0"/>
          <w:numId w:val="12"/>
        </w:numPr>
        <w:tabs>
          <w:tab w:val="clear" w:pos="720"/>
        </w:tabs>
        <w:autoSpaceDE w:val="0"/>
        <w:autoSpaceDN w:val="0"/>
        <w:spacing w:before="120" w:line="360" w:lineRule="auto"/>
      </w:pPr>
      <w:r>
        <w:rPr>
          <w:b/>
          <w:u w:val="single"/>
        </w:rPr>
        <w:t>Restriction on Copying by Commission Staff, OPC and the OAG</w:t>
      </w:r>
      <w:r>
        <w:rPr>
          <w:u w:val="single"/>
        </w:rPr>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w:t>
      </w:r>
      <w:r>
        <w:lastRenderedPageBreak/>
        <w:t>Sensitive Protected Materials furnished to them, and all such handwritten notes will be treated as Highly Sensitive Protected Materials as are the materials from which the notes are taken.</w:t>
      </w:r>
    </w:p>
    <w:p w14:paraId="396575A0" w14:textId="77777777" w:rsidR="00212EC3" w:rsidRDefault="00212EC3" w:rsidP="00212EC3">
      <w:pPr>
        <w:numPr>
          <w:ilvl w:val="0"/>
          <w:numId w:val="12"/>
        </w:numPr>
        <w:tabs>
          <w:tab w:val="clear" w:pos="720"/>
        </w:tabs>
        <w:autoSpaceDE w:val="0"/>
        <w:autoSpaceDN w:val="0"/>
        <w:spacing w:before="120" w:line="360" w:lineRule="auto"/>
      </w:pPr>
      <w:r>
        <w:rPr>
          <w:b/>
          <w:u w:val="single"/>
        </w:rPr>
        <w:t>Public Information Requests</w:t>
      </w:r>
      <w:r>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14:paraId="045E5F9C" w14:textId="77777777" w:rsidR="00212EC3" w:rsidRDefault="00212EC3" w:rsidP="00212EC3">
      <w:pPr>
        <w:numPr>
          <w:ilvl w:val="0"/>
          <w:numId w:val="12"/>
        </w:numPr>
        <w:tabs>
          <w:tab w:val="clear" w:pos="720"/>
        </w:tabs>
        <w:autoSpaceDE w:val="0"/>
        <w:autoSpaceDN w:val="0"/>
        <w:spacing w:before="120" w:line="360" w:lineRule="auto"/>
      </w:pPr>
      <w:r>
        <w:rPr>
          <w:b/>
          <w:u w:val="single"/>
        </w:rPr>
        <w:t>Required Certification</w:t>
      </w:r>
      <w:r>
        <w:t>.  Each person who inspects the Protected Materials shall, before such inspection, agree in writing to the following certification found in Attachment A to this Protective Order:</w:t>
      </w:r>
    </w:p>
    <w:p w14:paraId="3386870A" w14:textId="407770B3" w:rsidR="00212EC3" w:rsidRDefault="00212EC3" w:rsidP="00212EC3">
      <w:pPr>
        <w:spacing w:line="240" w:lineRule="auto"/>
        <w:ind w:left="1440" w:right="1440"/>
      </w:pPr>
      <w:r>
        <w:t>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______.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14:paraId="4AF75A48" w14:textId="77777777" w:rsidR="00212EC3" w:rsidRDefault="00212EC3" w:rsidP="00212EC3">
      <w:pPr>
        <w:pStyle w:val="BodyTextIndent"/>
        <w:spacing w:before="120" w:after="0"/>
      </w:pPr>
      <w:r>
        <w:t>In addition, Reviewing Representatives who are permitted access to Highly Sensitive Protected Material under the terms of this Protective Order shall, before inspection of such material, agree in writing to the following certification found in Attachment A to this Protective Order:</w:t>
      </w:r>
    </w:p>
    <w:p w14:paraId="0E4F5938" w14:textId="77777777" w:rsidR="00212EC3" w:rsidRDefault="00212EC3" w:rsidP="00212EC3">
      <w:pPr>
        <w:spacing w:line="240" w:lineRule="auto"/>
        <w:ind w:left="1440" w:right="1440"/>
      </w:pPr>
      <w:r>
        <w:t>I certify that I am eligible to have access to Highly Sensitive Protected Material under the terms of the Protective Order in this docket.</w:t>
      </w:r>
    </w:p>
    <w:p w14:paraId="151E83C0" w14:textId="77777777" w:rsidR="00212EC3" w:rsidRDefault="00212EC3" w:rsidP="00212EC3">
      <w:pPr>
        <w:pStyle w:val="BodyTextIndent"/>
        <w:spacing w:before="120" w:after="0"/>
      </w:pPr>
      <w:r>
        <w:lastRenderedPageBreak/>
        <w:t>The Reviewing Party shall provide a copy of each signed certification to Counsel for the producing party and serve a copy upon all parties of record.</w:t>
      </w:r>
    </w:p>
    <w:p w14:paraId="4EB11E63" w14:textId="77777777" w:rsidR="00212EC3" w:rsidRDefault="00212EC3" w:rsidP="00212EC3">
      <w:pPr>
        <w:numPr>
          <w:ilvl w:val="0"/>
          <w:numId w:val="12"/>
        </w:numPr>
        <w:tabs>
          <w:tab w:val="clear" w:pos="720"/>
        </w:tabs>
        <w:autoSpaceDE w:val="0"/>
        <w:autoSpaceDN w:val="0"/>
        <w:spacing w:before="120" w:line="360" w:lineRule="auto"/>
      </w:pPr>
      <w:r>
        <w:rPr>
          <w:b/>
          <w:u w:val="single"/>
        </w:rPr>
        <w:t>Disclosures between Reviewing Representatives and Continuation of Disclosure Restrictions after a Person is no Longer Engaged in the Proceeding</w:t>
      </w:r>
      <w:r>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14:paraId="7BE79A4C" w14:textId="77777777" w:rsidR="00212EC3" w:rsidRDefault="00212EC3" w:rsidP="00212EC3">
      <w:pPr>
        <w:numPr>
          <w:ilvl w:val="0"/>
          <w:numId w:val="12"/>
        </w:numPr>
        <w:tabs>
          <w:tab w:val="clear" w:pos="720"/>
        </w:tabs>
        <w:autoSpaceDE w:val="0"/>
        <w:autoSpaceDN w:val="0"/>
        <w:spacing w:before="120" w:line="360" w:lineRule="auto"/>
      </w:pPr>
      <w:r>
        <w:rPr>
          <w:b/>
          <w:u w:val="single"/>
        </w:rPr>
        <w:t>Producing Party to Provide One Copy of Certain Protected Material and Procedures for Making Additional Copies of Such Materials</w:t>
      </w:r>
      <w:r>
        <w:t>.  Except for Highly Sensitive Protected Materials, which shall be provided to the Reviewing Parties pursuant to Paragraphs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14:paraId="7F1749BF" w14:textId="77777777" w:rsidR="00212EC3" w:rsidRDefault="00212EC3" w:rsidP="00212EC3">
      <w:pPr>
        <w:numPr>
          <w:ilvl w:val="0"/>
          <w:numId w:val="12"/>
        </w:numPr>
        <w:tabs>
          <w:tab w:val="clear" w:pos="720"/>
        </w:tabs>
        <w:autoSpaceDE w:val="0"/>
        <w:autoSpaceDN w:val="0"/>
        <w:spacing w:before="120" w:line="360" w:lineRule="auto"/>
      </w:pPr>
      <w:r>
        <w:rPr>
          <w:b/>
          <w:u w:val="single"/>
        </w:rPr>
        <w:lastRenderedPageBreak/>
        <w:t>Procedures Regarding Voluminous Protected Materials</w:t>
      </w:r>
      <w:r>
        <w:t>.  16 Tex. Admin. Code (TAC) § 22.144(h) will govern production of voluminous Protected Materials.  Voluminous Protected Materials will be made available in the producing party’s voluminous room, in Austin, Texas, or at a mutually agreed upon location, Monday through Friday, 9:00 a.m. to 5:00 p.m. (except on state or Federal holidays), and at other mutually convenient times upon reasonable request.</w:t>
      </w:r>
    </w:p>
    <w:p w14:paraId="3B751335" w14:textId="77777777" w:rsidR="00212EC3" w:rsidRDefault="00212EC3" w:rsidP="00212EC3">
      <w:pPr>
        <w:numPr>
          <w:ilvl w:val="0"/>
          <w:numId w:val="12"/>
        </w:numPr>
        <w:tabs>
          <w:tab w:val="clear" w:pos="720"/>
        </w:tabs>
        <w:autoSpaceDE w:val="0"/>
        <w:autoSpaceDN w:val="0"/>
        <w:spacing w:before="120" w:line="360" w:lineRule="auto"/>
      </w:pPr>
      <w:r>
        <w:rPr>
          <w:b/>
          <w:u w:val="single"/>
        </w:rPr>
        <w:t>Reviewing Period Defined</w:t>
      </w:r>
      <w:r>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14:paraId="156EA49C" w14:textId="77777777" w:rsidR="00212EC3" w:rsidRDefault="00212EC3" w:rsidP="00212EC3">
      <w:pPr>
        <w:numPr>
          <w:ilvl w:val="0"/>
          <w:numId w:val="12"/>
        </w:numPr>
        <w:tabs>
          <w:tab w:val="clear" w:pos="720"/>
        </w:tabs>
        <w:autoSpaceDE w:val="0"/>
        <w:autoSpaceDN w:val="0"/>
        <w:spacing w:before="120" w:line="360" w:lineRule="auto"/>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14:paraId="50ADABAB" w14:textId="77777777" w:rsidR="00212EC3" w:rsidRDefault="00212EC3" w:rsidP="00212EC3">
      <w:pPr>
        <w:numPr>
          <w:ilvl w:val="0"/>
          <w:numId w:val="12"/>
        </w:numPr>
        <w:tabs>
          <w:tab w:val="clear" w:pos="720"/>
        </w:tabs>
        <w:autoSpaceDE w:val="0"/>
        <w:autoSpaceDN w:val="0"/>
        <w:spacing w:before="120" w:line="360" w:lineRule="auto"/>
      </w:pPr>
      <w:r>
        <w:rPr>
          <w:b/>
          <w:u w:val="single"/>
        </w:rPr>
        <w:t>Protected Materials to be Used Solely for the Purposes of These Proceedings</w:t>
      </w:r>
      <w:r>
        <w:t xml:space="preserve">.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t>
      </w:r>
      <w:r>
        <w:lastRenderedPageBreak/>
        <w:t>whatever nature.  Because of their statutory regulatory obligations, these restrictions do not apply to Commission Staff or OPC.</w:t>
      </w:r>
    </w:p>
    <w:p w14:paraId="319FA566" w14:textId="77777777" w:rsidR="00212EC3" w:rsidRDefault="00212EC3" w:rsidP="00212EC3">
      <w:pPr>
        <w:numPr>
          <w:ilvl w:val="0"/>
          <w:numId w:val="12"/>
        </w:numPr>
        <w:tabs>
          <w:tab w:val="clear" w:pos="720"/>
        </w:tabs>
        <w:autoSpaceDE w:val="0"/>
        <w:autoSpaceDN w:val="0"/>
        <w:spacing w:before="120" w:line="360" w:lineRule="auto"/>
      </w:pPr>
      <w:r>
        <w:rPr>
          <w:b/>
          <w:u w:val="single"/>
        </w:rPr>
        <w:t>Procedures for Confidential Treatment of Protected Materials and Information Derived from Those Materials</w:t>
      </w:r>
      <w:r>
        <w:t>.  Protected Materials, as well as a Reviewing Party’s notes, memoranda, or other information regarding or derived from the Protected Materials 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14:paraId="54991192" w14:textId="77777777" w:rsidR="00212EC3" w:rsidRDefault="00212EC3" w:rsidP="00212EC3">
      <w:pPr>
        <w:numPr>
          <w:ilvl w:val="0"/>
          <w:numId w:val="12"/>
        </w:numPr>
        <w:tabs>
          <w:tab w:val="clear" w:pos="720"/>
        </w:tabs>
        <w:autoSpaceDE w:val="0"/>
        <w:autoSpaceDN w:val="0"/>
        <w:spacing w:before="120" w:line="360" w:lineRule="auto"/>
      </w:pPr>
      <w:r>
        <w:rPr>
          <w:b/>
          <w:u w:val="single"/>
        </w:rPr>
        <w:t>Procedures for Submission of Protected Materials</w:t>
      </w:r>
      <w:r>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14:paraId="0F43EDE0" w14:textId="77777777" w:rsidR="00212EC3" w:rsidRDefault="00212EC3" w:rsidP="00212EC3">
      <w:pPr>
        <w:numPr>
          <w:ilvl w:val="0"/>
          <w:numId w:val="12"/>
        </w:numPr>
        <w:tabs>
          <w:tab w:val="clear" w:pos="720"/>
        </w:tabs>
        <w:autoSpaceDE w:val="0"/>
        <w:autoSpaceDN w:val="0"/>
        <w:spacing w:before="120" w:line="360" w:lineRule="auto"/>
      </w:pPr>
      <w:r>
        <w:rPr>
          <w:b/>
          <w:u w:val="single"/>
        </w:rPr>
        <w:lastRenderedPageBreak/>
        <w:t>Maintenance of Protected Status of Materials during Pendency of Appeal of Order Holding Materials are not Protected Materials</w:t>
      </w:r>
      <w:r>
        <w:t>.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14:paraId="3C096A11" w14:textId="55ED4DA5" w:rsidR="00212EC3" w:rsidRDefault="00212EC3" w:rsidP="00212EC3">
      <w:pPr>
        <w:numPr>
          <w:ilvl w:val="0"/>
          <w:numId w:val="12"/>
        </w:numPr>
        <w:tabs>
          <w:tab w:val="clear" w:pos="720"/>
        </w:tabs>
        <w:autoSpaceDE w:val="0"/>
        <w:autoSpaceDN w:val="0"/>
        <w:spacing w:before="120" w:line="360" w:lineRule="auto"/>
      </w:pPr>
      <w:r>
        <w:rPr>
          <w:b/>
          <w:u w:val="single"/>
        </w:rPr>
        <w:t>Notice of Intent to Use Protected Materials or Change Materials Designation</w:t>
      </w:r>
      <w:r>
        <w:t xml:space="preserve">.  Parties intending to use Protected Materials shall notify the other parties prior to offering them into evidence or otherwise disclosing such information into the record of the proceeding.  During the pendency of Docket No. </w:t>
      </w:r>
      <w:r w:rsidR="00D4101D">
        <w:t>_____</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14:paraId="5036D0C9" w14:textId="77777777" w:rsidR="00212EC3" w:rsidRDefault="00212EC3" w:rsidP="00212EC3">
      <w:pPr>
        <w:numPr>
          <w:ilvl w:val="0"/>
          <w:numId w:val="12"/>
        </w:numPr>
        <w:tabs>
          <w:tab w:val="clear" w:pos="720"/>
        </w:tabs>
        <w:autoSpaceDE w:val="0"/>
        <w:autoSpaceDN w:val="0"/>
        <w:spacing w:before="120" w:line="360" w:lineRule="auto"/>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shall file with the appropriate presiding </w:t>
      </w:r>
      <w:r>
        <w:lastRenderedPageBreak/>
        <w:t>officer its 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14:paraId="61F49B37" w14:textId="77777777" w:rsidR="00212EC3" w:rsidRDefault="00212EC3" w:rsidP="00212EC3">
      <w:pPr>
        <w:numPr>
          <w:ilvl w:val="0"/>
          <w:numId w:val="12"/>
        </w:numPr>
        <w:tabs>
          <w:tab w:val="clear" w:pos="720"/>
        </w:tabs>
        <w:autoSpaceDE w:val="0"/>
        <w:autoSpaceDN w:val="0"/>
        <w:spacing w:before="120" w:line="360" w:lineRule="auto"/>
      </w:pPr>
      <w:r>
        <w:rPr>
          <w:b/>
          <w:u w:val="single"/>
        </w:rPr>
        <w:t>Procedures for Presiding Officer Determination Regarding Proposed Disclosure or Change in Designation</w:t>
      </w:r>
      <w:r>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14:paraId="7FF371E8" w14:textId="77777777" w:rsidR="00212EC3" w:rsidRDefault="00212EC3" w:rsidP="00212EC3">
      <w:pPr>
        <w:numPr>
          <w:ilvl w:val="0"/>
          <w:numId w:val="12"/>
        </w:numPr>
        <w:tabs>
          <w:tab w:val="clear" w:pos="720"/>
        </w:tabs>
        <w:autoSpaceDE w:val="0"/>
        <w:autoSpaceDN w:val="0"/>
        <w:spacing w:before="120" w:line="360" w:lineRule="auto"/>
      </w:pPr>
      <w:r>
        <w:rPr>
          <w:b/>
          <w:u w:val="single"/>
        </w:rPr>
        <w:t>Maintenance of Protected Status during Periods Specified for Challenging Various Orders</w:t>
      </w:r>
      <w:r>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w:t>
      </w:r>
      <w:r>
        <w:lastRenderedPageBreak/>
        <w:t>order to the Commission is overruled by operation of law, to obtain a favorable 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14:paraId="3965C4D2" w14:textId="77777777" w:rsidR="00212EC3" w:rsidRDefault="00212EC3" w:rsidP="00212EC3">
      <w:pPr>
        <w:numPr>
          <w:ilvl w:val="0"/>
          <w:numId w:val="12"/>
        </w:numPr>
        <w:tabs>
          <w:tab w:val="clear" w:pos="720"/>
        </w:tabs>
        <w:autoSpaceDE w:val="0"/>
        <w:autoSpaceDN w:val="0"/>
        <w:spacing w:before="120" w:line="360" w:lineRule="auto"/>
      </w:pPr>
      <w:r>
        <w:rPr>
          <w:b/>
          <w:u w:val="single"/>
        </w:rPr>
        <w:t>Other Grounds for Objection to Use of Protected Materials Remain Applicable</w:t>
      </w:r>
      <w:r>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14:paraId="103C89BA" w14:textId="77777777" w:rsidR="00212EC3" w:rsidRDefault="00212EC3" w:rsidP="00212EC3">
      <w:pPr>
        <w:numPr>
          <w:ilvl w:val="0"/>
          <w:numId w:val="12"/>
        </w:numPr>
        <w:tabs>
          <w:tab w:val="clear" w:pos="720"/>
        </w:tabs>
        <w:autoSpaceDE w:val="0"/>
        <w:autoSpaceDN w:val="0"/>
        <w:spacing w:before="120" w:line="360" w:lineRule="auto"/>
      </w:pPr>
      <w:r>
        <w:rPr>
          <w:b/>
          <w:u w:val="single"/>
        </w:rPr>
        <w:t>Protection of Materials from Unauthorized Disclosure</w:t>
      </w:r>
      <w:r>
        <w:t>.  All notices, applications, responses or other correspondence shall be made in a manner which protects Protected Materials from unauthorized disclosure.</w:t>
      </w:r>
    </w:p>
    <w:p w14:paraId="7D7C6B73" w14:textId="77777777" w:rsidR="00212EC3" w:rsidRDefault="00212EC3" w:rsidP="00212EC3">
      <w:pPr>
        <w:numPr>
          <w:ilvl w:val="0"/>
          <w:numId w:val="12"/>
        </w:numPr>
        <w:tabs>
          <w:tab w:val="clear" w:pos="720"/>
        </w:tabs>
        <w:autoSpaceDE w:val="0"/>
        <w:autoSpaceDN w:val="0"/>
        <w:spacing w:before="120" w:line="360" w:lineRule="auto"/>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w:t>
      </w:r>
      <w:r>
        <w:lastRenderedPageBreak/>
        <w:t>derived from the Protected Materials (including copies of Protected Materials) that have not been so returned, if any, have been destroyed, other than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14:paraId="2933148A" w14:textId="77777777" w:rsidR="00212EC3" w:rsidRDefault="00212EC3" w:rsidP="00212EC3">
      <w:pPr>
        <w:numPr>
          <w:ilvl w:val="0"/>
          <w:numId w:val="12"/>
        </w:numPr>
        <w:tabs>
          <w:tab w:val="clear" w:pos="720"/>
        </w:tabs>
        <w:autoSpaceDE w:val="0"/>
        <w:autoSpaceDN w:val="0"/>
        <w:spacing w:before="120" w:line="360" w:lineRule="auto"/>
      </w:pPr>
      <w:r>
        <w:rPr>
          <w:b/>
          <w:u w:val="single"/>
        </w:rPr>
        <w:t>Applicability of Other Law</w:t>
      </w:r>
      <w:r>
        <w:t>.  This Protective Order is subject to the requirements of the Public Information Act, the Open Meetings Act,</w:t>
      </w:r>
      <w:r>
        <w:rPr>
          <w:rStyle w:val="FootnoteReference"/>
        </w:rPr>
        <w:footnoteReference w:id="3"/>
      </w:r>
      <w:r>
        <w:t xml:space="preserve"> the </w:t>
      </w:r>
      <w:r w:rsidRPr="00317D9F">
        <w:t>Texas Securities Act</w:t>
      </w:r>
      <w:r w:rsidRPr="00317D9F">
        <w:rPr>
          <w:rStyle w:val="FootnoteReference"/>
        </w:rPr>
        <w:footnoteReference w:id="4"/>
      </w:r>
      <w:r>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14:paraId="27A7AC0E" w14:textId="77777777" w:rsidR="00212EC3" w:rsidRDefault="00212EC3" w:rsidP="00212EC3">
      <w:pPr>
        <w:numPr>
          <w:ilvl w:val="0"/>
          <w:numId w:val="12"/>
        </w:numPr>
        <w:tabs>
          <w:tab w:val="clear" w:pos="720"/>
        </w:tabs>
        <w:autoSpaceDE w:val="0"/>
        <w:autoSpaceDN w:val="0"/>
        <w:spacing w:before="120" w:line="360" w:lineRule="auto"/>
      </w:pPr>
      <w:r>
        <w:rPr>
          <w:b/>
          <w:u w:val="single"/>
        </w:rPr>
        <w:t>Procedures for Release of Information under Order</w:t>
      </w:r>
      <w:r>
        <w:t xml:space="preserve">.  If required by order of a governmental or judicial body, the Reviewing Party may release to such body the confidential information required by such order; provided, however, that: (a) the </w:t>
      </w:r>
      <w:r>
        <w:lastRenderedPageBreak/>
        <w:t>Reviewing Party shall notify the producing party of the order requiring the release of such information within five (5) calendar days of the date the Reviewing Party has notice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14:paraId="66805838" w14:textId="77777777" w:rsidR="00212EC3" w:rsidRDefault="00212EC3" w:rsidP="00212EC3">
      <w:pPr>
        <w:numPr>
          <w:ilvl w:val="0"/>
          <w:numId w:val="12"/>
        </w:numPr>
        <w:tabs>
          <w:tab w:val="clear" w:pos="720"/>
        </w:tabs>
        <w:autoSpaceDE w:val="0"/>
        <w:autoSpaceDN w:val="0"/>
        <w:spacing w:before="120" w:line="360" w:lineRule="auto"/>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14:paraId="64C552F4" w14:textId="77777777" w:rsidR="00212EC3" w:rsidRDefault="00212EC3" w:rsidP="00212EC3">
      <w:pPr>
        <w:numPr>
          <w:ilvl w:val="0"/>
          <w:numId w:val="12"/>
        </w:numPr>
        <w:tabs>
          <w:tab w:val="clear" w:pos="720"/>
        </w:tabs>
        <w:autoSpaceDE w:val="0"/>
        <w:autoSpaceDN w:val="0"/>
        <w:spacing w:before="120" w:line="360" w:lineRule="auto"/>
      </w:pPr>
      <w:r>
        <w:rPr>
          <w:b/>
          <w:u w:val="single"/>
        </w:rPr>
        <w:lastRenderedPageBreak/>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14:paraId="010C4917" w14:textId="77777777" w:rsidR="00212EC3" w:rsidRDefault="00212EC3" w:rsidP="00212EC3">
      <w:pPr>
        <w:numPr>
          <w:ilvl w:val="0"/>
          <w:numId w:val="12"/>
        </w:numPr>
        <w:tabs>
          <w:tab w:val="clear" w:pos="720"/>
        </w:tabs>
        <w:autoSpaceDE w:val="0"/>
        <w:autoSpaceDN w:val="0"/>
        <w:spacing w:before="120" w:line="360" w:lineRule="auto"/>
      </w:pPr>
      <w:r>
        <w:rPr>
          <w:b/>
          <w:u w:val="single"/>
        </w:rPr>
        <w:t>Requests for Non-Disclosure</w:t>
      </w:r>
      <w:r>
        <w:t>.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14:paraId="4F5CA0CA" w14:textId="77777777" w:rsidR="00212EC3" w:rsidRDefault="00212EC3" w:rsidP="00212EC3">
      <w:pPr>
        <w:spacing w:before="120" w:line="360" w:lineRule="auto"/>
        <w:ind w:left="720"/>
      </w:pPr>
      <w:r>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14:paraId="2F915062" w14:textId="77777777" w:rsidR="00212EC3" w:rsidRDefault="00212EC3" w:rsidP="00212EC3">
      <w:pPr>
        <w:numPr>
          <w:ilvl w:val="0"/>
          <w:numId w:val="12"/>
        </w:numPr>
        <w:tabs>
          <w:tab w:val="clear" w:pos="720"/>
        </w:tabs>
        <w:autoSpaceDE w:val="0"/>
        <w:autoSpaceDN w:val="0"/>
        <w:spacing w:before="120" w:line="360" w:lineRule="auto"/>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Pr>
          <w:smallCaps/>
        </w:rPr>
        <w:t xml:space="preserve">16 TAC § </w:t>
      </w:r>
      <w:r>
        <w:t>22.161.</w:t>
      </w:r>
    </w:p>
    <w:p w14:paraId="74C58D39" w14:textId="77777777" w:rsidR="00212EC3" w:rsidRDefault="00212EC3" w:rsidP="00212EC3">
      <w:pPr>
        <w:numPr>
          <w:ilvl w:val="0"/>
          <w:numId w:val="12"/>
        </w:numPr>
        <w:tabs>
          <w:tab w:val="clear" w:pos="720"/>
        </w:tabs>
        <w:autoSpaceDE w:val="0"/>
        <w:autoSpaceDN w:val="0"/>
        <w:spacing w:before="120" w:line="360" w:lineRule="auto"/>
      </w:pPr>
      <w:r>
        <w:rPr>
          <w:b/>
          <w:u w:val="single"/>
        </w:rPr>
        <w:lastRenderedPageBreak/>
        <w:t>Modification of Protective Order</w:t>
      </w:r>
      <w:r>
        <w:t>.  Each party shall have the right to seek changes in this Protective Order as appropriate from the presiding officer.</w:t>
      </w:r>
    </w:p>
    <w:p w14:paraId="59C7CACD" w14:textId="77777777" w:rsidR="00212EC3" w:rsidRDefault="00212EC3" w:rsidP="00212EC3">
      <w:pPr>
        <w:numPr>
          <w:ilvl w:val="0"/>
          <w:numId w:val="12"/>
        </w:numPr>
        <w:tabs>
          <w:tab w:val="clear" w:pos="720"/>
        </w:tabs>
        <w:autoSpaceDE w:val="0"/>
        <w:autoSpaceDN w:val="0"/>
        <w:spacing w:before="120" w:line="360" w:lineRule="auto"/>
      </w:pPr>
      <w:r>
        <w:rPr>
          <w:b/>
          <w:u w:val="single"/>
        </w:rPr>
        <w:t>Breach of Protective Order</w:t>
      </w:r>
      <w:r>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14:paraId="60BC077E" w14:textId="77777777" w:rsidR="00212EC3" w:rsidRDefault="00212EC3" w:rsidP="00212EC3">
      <w:pPr>
        <w:spacing w:before="120" w:line="360" w:lineRule="auto"/>
      </w:pPr>
    </w:p>
    <w:p w14:paraId="287851A1" w14:textId="77777777" w:rsidR="00212EC3" w:rsidRDefault="00212EC3" w:rsidP="00212EC3">
      <w:pPr>
        <w:spacing w:before="120" w:line="360" w:lineRule="auto"/>
      </w:pPr>
    </w:p>
    <w:p w14:paraId="2AE053B3" w14:textId="77777777" w:rsidR="00212EC3" w:rsidRDefault="00212EC3" w:rsidP="00212EC3">
      <w:pPr>
        <w:spacing w:before="120" w:after="120" w:line="360" w:lineRule="auto"/>
        <w:rPr>
          <w:sz w:val="20"/>
        </w:rPr>
      </w:pPr>
    </w:p>
    <w:p w14:paraId="7AF7B511" w14:textId="77777777" w:rsidR="00212EC3" w:rsidRDefault="00212EC3" w:rsidP="00212EC3">
      <w:pPr>
        <w:spacing w:before="120" w:after="120" w:line="360" w:lineRule="auto"/>
        <w:jc w:val="center"/>
        <w:rPr>
          <w:b/>
        </w:rPr>
      </w:pPr>
    </w:p>
    <w:p w14:paraId="0BEA527A" w14:textId="77777777" w:rsidR="00212EC3" w:rsidRDefault="00212EC3" w:rsidP="00212EC3">
      <w:pPr>
        <w:spacing w:before="120" w:after="120" w:line="360" w:lineRule="auto"/>
        <w:jc w:val="center"/>
        <w:rPr>
          <w:b/>
        </w:rPr>
        <w:sectPr w:rsidR="00212EC3" w:rsidSect="00212EC3">
          <w:headerReference w:type="default" r:id="rId18"/>
          <w:footerReference w:type="even" r:id="rId19"/>
          <w:footerReference w:type="default" r:id="rId20"/>
          <w:headerReference w:type="first" r:id="rId21"/>
          <w:footerReference w:type="first" r:id="rId22"/>
          <w:pgSz w:w="12240" w:h="15840" w:code="1"/>
          <w:pgMar w:top="1440" w:right="1440" w:bottom="1440" w:left="1440" w:header="720" w:footer="720" w:gutter="0"/>
          <w:pgNumType w:start="1"/>
          <w:cols w:space="720"/>
          <w:noEndnote/>
          <w:titlePg/>
        </w:sectPr>
      </w:pPr>
    </w:p>
    <w:p w14:paraId="376ACB31" w14:textId="77777777" w:rsidR="00212EC3" w:rsidRDefault="00212EC3" w:rsidP="00212EC3">
      <w:pPr>
        <w:spacing w:before="120" w:after="120" w:line="360" w:lineRule="auto"/>
        <w:jc w:val="center"/>
        <w:rPr>
          <w:b/>
        </w:rPr>
      </w:pPr>
      <w:r>
        <w:rPr>
          <w:b/>
        </w:rPr>
        <w:lastRenderedPageBreak/>
        <w:t>ATTACHMENT A</w:t>
      </w:r>
    </w:p>
    <w:p w14:paraId="1701EB79" w14:textId="77777777" w:rsidR="00212EC3" w:rsidRDefault="00212EC3" w:rsidP="00212EC3">
      <w:pPr>
        <w:spacing w:before="120" w:after="120" w:line="360" w:lineRule="auto"/>
        <w:jc w:val="center"/>
        <w:rPr>
          <w:b/>
        </w:rPr>
      </w:pPr>
      <w:r>
        <w:rPr>
          <w:b/>
        </w:rPr>
        <w:t>Protective Order Certification</w:t>
      </w:r>
    </w:p>
    <w:p w14:paraId="3FB33E2C" w14:textId="77777777" w:rsidR="00212EC3" w:rsidRPr="00AF2DB2" w:rsidRDefault="00212EC3" w:rsidP="00212EC3">
      <w:pPr>
        <w:spacing w:before="120" w:line="360" w:lineRule="auto"/>
        <w:ind w:firstLine="720"/>
      </w:pPr>
      <w:r>
        <w:t>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_______.  I acknowledge that the obligations imposed by this certification are pursuant to such Protective Order.  Provided, however, if the information contained in the Protected Materials is obtained from independent public sources, the understanding stated here shall not apply.</w:t>
      </w:r>
    </w:p>
    <w:p w14:paraId="5A65072F" w14:textId="77777777" w:rsidR="00212EC3" w:rsidRPr="00737950" w:rsidRDefault="00212EC3" w:rsidP="00D31B21">
      <w:pPr>
        <w:spacing w:before="120" w:line="240" w:lineRule="auto"/>
      </w:pPr>
    </w:p>
    <w:tbl>
      <w:tblPr>
        <w:tblW w:w="0" w:type="auto"/>
        <w:tblLayout w:type="fixed"/>
        <w:tblLook w:val="01E0" w:firstRow="1" w:lastRow="1" w:firstColumn="1" w:lastColumn="1" w:noHBand="0" w:noVBand="0"/>
      </w:tblPr>
      <w:tblGrid>
        <w:gridCol w:w="4435"/>
        <w:gridCol w:w="720"/>
        <w:gridCol w:w="4435"/>
      </w:tblGrid>
      <w:tr w:rsidR="00212EC3" w14:paraId="03E02BED" w14:textId="77777777" w:rsidTr="00454CD9">
        <w:tc>
          <w:tcPr>
            <w:tcW w:w="4435" w:type="dxa"/>
            <w:tcBorders>
              <w:bottom w:val="single" w:sz="4" w:space="0" w:color="auto"/>
            </w:tcBorders>
          </w:tcPr>
          <w:p w14:paraId="70D170CF" w14:textId="77777777" w:rsidR="00212EC3" w:rsidRDefault="00212EC3" w:rsidP="00D31B21">
            <w:pPr>
              <w:spacing w:line="240" w:lineRule="auto"/>
            </w:pPr>
          </w:p>
          <w:p w14:paraId="2DE1B421" w14:textId="77777777" w:rsidR="00212EC3" w:rsidRDefault="00212EC3" w:rsidP="00D31B21">
            <w:pPr>
              <w:spacing w:line="240" w:lineRule="auto"/>
            </w:pPr>
          </w:p>
          <w:p w14:paraId="46C82470" w14:textId="77777777" w:rsidR="00212EC3" w:rsidRDefault="00212EC3" w:rsidP="00D31B21">
            <w:pPr>
              <w:spacing w:line="240" w:lineRule="auto"/>
            </w:pPr>
          </w:p>
        </w:tc>
        <w:tc>
          <w:tcPr>
            <w:tcW w:w="720" w:type="dxa"/>
          </w:tcPr>
          <w:p w14:paraId="072ABD59" w14:textId="77777777" w:rsidR="00212EC3" w:rsidRDefault="00212EC3" w:rsidP="00D31B21">
            <w:pPr>
              <w:spacing w:line="240" w:lineRule="auto"/>
            </w:pPr>
          </w:p>
        </w:tc>
        <w:tc>
          <w:tcPr>
            <w:tcW w:w="4435" w:type="dxa"/>
            <w:tcBorders>
              <w:bottom w:val="single" w:sz="4" w:space="0" w:color="auto"/>
            </w:tcBorders>
          </w:tcPr>
          <w:p w14:paraId="0DAEBEF3" w14:textId="77777777" w:rsidR="00212EC3" w:rsidRDefault="00212EC3" w:rsidP="00D31B21">
            <w:pPr>
              <w:spacing w:line="240" w:lineRule="auto"/>
            </w:pPr>
          </w:p>
        </w:tc>
      </w:tr>
      <w:tr w:rsidR="00212EC3" w14:paraId="3BCFD97C" w14:textId="77777777" w:rsidTr="00454CD9">
        <w:tc>
          <w:tcPr>
            <w:tcW w:w="4435" w:type="dxa"/>
            <w:tcBorders>
              <w:top w:val="single" w:sz="4" w:space="0" w:color="auto"/>
            </w:tcBorders>
          </w:tcPr>
          <w:p w14:paraId="4A01C6B0" w14:textId="77777777" w:rsidR="00212EC3" w:rsidRDefault="00212EC3" w:rsidP="00D31B21">
            <w:pPr>
              <w:spacing w:line="240" w:lineRule="auto"/>
            </w:pPr>
            <w:r>
              <w:t>Signature</w:t>
            </w:r>
          </w:p>
        </w:tc>
        <w:tc>
          <w:tcPr>
            <w:tcW w:w="720" w:type="dxa"/>
          </w:tcPr>
          <w:p w14:paraId="4130327E" w14:textId="77777777" w:rsidR="00212EC3" w:rsidRDefault="00212EC3" w:rsidP="00D31B21">
            <w:pPr>
              <w:spacing w:line="240" w:lineRule="auto"/>
            </w:pPr>
          </w:p>
        </w:tc>
        <w:tc>
          <w:tcPr>
            <w:tcW w:w="4435" w:type="dxa"/>
            <w:tcBorders>
              <w:top w:val="single" w:sz="4" w:space="0" w:color="auto"/>
            </w:tcBorders>
          </w:tcPr>
          <w:p w14:paraId="710DDC78" w14:textId="77777777" w:rsidR="00212EC3" w:rsidRDefault="00212EC3" w:rsidP="00D31B21">
            <w:pPr>
              <w:spacing w:line="240" w:lineRule="auto"/>
            </w:pPr>
            <w:r>
              <w:t>Party Represented</w:t>
            </w:r>
          </w:p>
        </w:tc>
      </w:tr>
      <w:tr w:rsidR="00212EC3" w14:paraId="063D7790" w14:textId="77777777" w:rsidTr="00454CD9">
        <w:tc>
          <w:tcPr>
            <w:tcW w:w="4435" w:type="dxa"/>
            <w:tcBorders>
              <w:bottom w:val="single" w:sz="4" w:space="0" w:color="auto"/>
            </w:tcBorders>
          </w:tcPr>
          <w:p w14:paraId="2FD7477C" w14:textId="77777777" w:rsidR="00212EC3" w:rsidRDefault="00212EC3" w:rsidP="00D31B21">
            <w:pPr>
              <w:spacing w:line="240" w:lineRule="auto"/>
            </w:pPr>
          </w:p>
          <w:p w14:paraId="70DE26ED" w14:textId="77777777" w:rsidR="00212EC3" w:rsidRDefault="00212EC3" w:rsidP="00D31B21">
            <w:pPr>
              <w:spacing w:line="240" w:lineRule="auto"/>
            </w:pPr>
          </w:p>
          <w:p w14:paraId="15884BDC" w14:textId="77777777" w:rsidR="00212EC3" w:rsidRDefault="00212EC3" w:rsidP="00D31B21">
            <w:pPr>
              <w:spacing w:line="240" w:lineRule="auto"/>
            </w:pPr>
          </w:p>
        </w:tc>
        <w:tc>
          <w:tcPr>
            <w:tcW w:w="720" w:type="dxa"/>
          </w:tcPr>
          <w:p w14:paraId="28D2F0D8" w14:textId="77777777" w:rsidR="00212EC3" w:rsidRDefault="00212EC3" w:rsidP="00D31B21">
            <w:pPr>
              <w:spacing w:line="240" w:lineRule="auto"/>
            </w:pPr>
          </w:p>
        </w:tc>
        <w:tc>
          <w:tcPr>
            <w:tcW w:w="4435" w:type="dxa"/>
            <w:tcBorders>
              <w:bottom w:val="single" w:sz="4" w:space="0" w:color="auto"/>
            </w:tcBorders>
          </w:tcPr>
          <w:p w14:paraId="3F6E519B" w14:textId="77777777" w:rsidR="00212EC3" w:rsidRDefault="00212EC3" w:rsidP="00D31B21">
            <w:pPr>
              <w:spacing w:line="240" w:lineRule="auto"/>
            </w:pPr>
          </w:p>
        </w:tc>
      </w:tr>
      <w:tr w:rsidR="00212EC3" w14:paraId="6ED8395C" w14:textId="77777777" w:rsidTr="00454CD9">
        <w:tc>
          <w:tcPr>
            <w:tcW w:w="4435" w:type="dxa"/>
            <w:tcBorders>
              <w:top w:val="single" w:sz="4" w:space="0" w:color="auto"/>
            </w:tcBorders>
          </w:tcPr>
          <w:p w14:paraId="7F207107" w14:textId="77777777" w:rsidR="00212EC3" w:rsidRDefault="00212EC3" w:rsidP="00D31B21">
            <w:pPr>
              <w:spacing w:line="240" w:lineRule="auto"/>
            </w:pPr>
            <w:r>
              <w:t>Printed Name</w:t>
            </w:r>
          </w:p>
        </w:tc>
        <w:tc>
          <w:tcPr>
            <w:tcW w:w="720" w:type="dxa"/>
          </w:tcPr>
          <w:p w14:paraId="1A9D0FB5" w14:textId="77777777" w:rsidR="00212EC3" w:rsidRDefault="00212EC3" w:rsidP="00D31B21">
            <w:pPr>
              <w:spacing w:line="240" w:lineRule="auto"/>
            </w:pPr>
          </w:p>
        </w:tc>
        <w:tc>
          <w:tcPr>
            <w:tcW w:w="4435" w:type="dxa"/>
            <w:tcBorders>
              <w:top w:val="single" w:sz="4" w:space="0" w:color="auto"/>
            </w:tcBorders>
          </w:tcPr>
          <w:p w14:paraId="16705777" w14:textId="77777777" w:rsidR="00212EC3" w:rsidRDefault="00212EC3" w:rsidP="00D31B21">
            <w:pPr>
              <w:spacing w:line="240" w:lineRule="auto"/>
            </w:pPr>
            <w:r>
              <w:t>Date</w:t>
            </w:r>
          </w:p>
        </w:tc>
      </w:tr>
    </w:tbl>
    <w:p w14:paraId="781D630C" w14:textId="77777777" w:rsidR="00212EC3" w:rsidRPr="00737950" w:rsidRDefault="00212EC3" w:rsidP="00D31B21">
      <w:pPr>
        <w:spacing w:before="120" w:line="240" w:lineRule="auto"/>
      </w:pPr>
    </w:p>
    <w:p w14:paraId="1A6DC177" w14:textId="77777777" w:rsidR="00212EC3" w:rsidRDefault="00212EC3" w:rsidP="00D31B21">
      <w:pPr>
        <w:spacing w:before="120" w:line="240" w:lineRule="auto"/>
      </w:pPr>
      <w:r>
        <w:t>I certify that I am eligible to have access to Highly Sensitive Protected Material under the terms of the Protective Order in this docket.</w:t>
      </w:r>
    </w:p>
    <w:p w14:paraId="7FA3C0AD" w14:textId="77777777" w:rsidR="00212EC3" w:rsidRDefault="00212EC3" w:rsidP="00D31B21">
      <w:pPr>
        <w:spacing w:before="120" w:line="240" w:lineRule="auto"/>
      </w:pPr>
    </w:p>
    <w:tbl>
      <w:tblPr>
        <w:tblW w:w="0" w:type="auto"/>
        <w:tblLayout w:type="fixed"/>
        <w:tblLook w:val="01E0" w:firstRow="1" w:lastRow="1" w:firstColumn="1" w:lastColumn="1" w:noHBand="0" w:noVBand="0"/>
      </w:tblPr>
      <w:tblGrid>
        <w:gridCol w:w="4435"/>
        <w:gridCol w:w="720"/>
        <w:gridCol w:w="4435"/>
      </w:tblGrid>
      <w:tr w:rsidR="00212EC3" w14:paraId="0EEA2D44" w14:textId="77777777" w:rsidTr="00454CD9">
        <w:tc>
          <w:tcPr>
            <w:tcW w:w="4435" w:type="dxa"/>
            <w:tcBorders>
              <w:bottom w:val="single" w:sz="4" w:space="0" w:color="auto"/>
            </w:tcBorders>
          </w:tcPr>
          <w:p w14:paraId="4823B3DE" w14:textId="77777777" w:rsidR="00212EC3" w:rsidRDefault="00212EC3" w:rsidP="00D31B21">
            <w:pPr>
              <w:spacing w:line="240" w:lineRule="auto"/>
            </w:pPr>
          </w:p>
          <w:p w14:paraId="1CB831C7" w14:textId="77777777" w:rsidR="00212EC3" w:rsidRDefault="00212EC3" w:rsidP="00D31B21">
            <w:pPr>
              <w:spacing w:line="240" w:lineRule="auto"/>
            </w:pPr>
          </w:p>
          <w:p w14:paraId="615A68DF" w14:textId="77777777" w:rsidR="00212EC3" w:rsidRDefault="00212EC3" w:rsidP="00D31B21">
            <w:pPr>
              <w:spacing w:line="240" w:lineRule="auto"/>
            </w:pPr>
          </w:p>
        </w:tc>
        <w:tc>
          <w:tcPr>
            <w:tcW w:w="720" w:type="dxa"/>
          </w:tcPr>
          <w:p w14:paraId="64761B16" w14:textId="77777777" w:rsidR="00212EC3" w:rsidRDefault="00212EC3" w:rsidP="00D31B21">
            <w:pPr>
              <w:spacing w:line="240" w:lineRule="auto"/>
            </w:pPr>
          </w:p>
        </w:tc>
        <w:tc>
          <w:tcPr>
            <w:tcW w:w="4435" w:type="dxa"/>
            <w:tcBorders>
              <w:bottom w:val="single" w:sz="4" w:space="0" w:color="auto"/>
            </w:tcBorders>
          </w:tcPr>
          <w:p w14:paraId="21FA004C" w14:textId="77777777" w:rsidR="00212EC3" w:rsidRDefault="00212EC3" w:rsidP="00D31B21">
            <w:pPr>
              <w:spacing w:line="240" w:lineRule="auto"/>
            </w:pPr>
          </w:p>
        </w:tc>
      </w:tr>
      <w:tr w:rsidR="00212EC3" w14:paraId="247406E2" w14:textId="77777777" w:rsidTr="00454CD9">
        <w:tc>
          <w:tcPr>
            <w:tcW w:w="4435" w:type="dxa"/>
            <w:tcBorders>
              <w:top w:val="single" w:sz="4" w:space="0" w:color="auto"/>
            </w:tcBorders>
          </w:tcPr>
          <w:p w14:paraId="48D75262" w14:textId="77777777" w:rsidR="00212EC3" w:rsidRDefault="00212EC3" w:rsidP="00D31B21">
            <w:pPr>
              <w:spacing w:line="240" w:lineRule="auto"/>
            </w:pPr>
            <w:r>
              <w:t>Signature</w:t>
            </w:r>
          </w:p>
        </w:tc>
        <w:tc>
          <w:tcPr>
            <w:tcW w:w="720" w:type="dxa"/>
          </w:tcPr>
          <w:p w14:paraId="07805ACA" w14:textId="77777777" w:rsidR="00212EC3" w:rsidRDefault="00212EC3" w:rsidP="00D31B21">
            <w:pPr>
              <w:spacing w:line="240" w:lineRule="auto"/>
            </w:pPr>
          </w:p>
        </w:tc>
        <w:tc>
          <w:tcPr>
            <w:tcW w:w="4435" w:type="dxa"/>
            <w:tcBorders>
              <w:top w:val="single" w:sz="4" w:space="0" w:color="auto"/>
            </w:tcBorders>
          </w:tcPr>
          <w:p w14:paraId="62279B0C" w14:textId="77777777" w:rsidR="00212EC3" w:rsidRDefault="00212EC3" w:rsidP="00D31B21">
            <w:pPr>
              <w:spacing w:line="240" w:lineRule="auto"/>
            </w:pPr>
            <w:r>
              <w:t>Party Represented</w:t>
            </w:r>
          </w:p>
        </w:tc>
      </w:tr>
      <w:tr w:rsidR="00212EC3" w14:paraId="70FF8EAD" w14:textId="77777777" w:rsidTr="00454CD9">
        <w:tc>
          <w:tcPr>
            <w:tcW w:w="4435" w:type="dxa"/>
            <w:tcBorders>
              <w:bottom w:val="single" w:sz="4" w:space="0" w:color="auto"/>
            </w:tcBorders>
          </w:tcPr>
          <w:p w14:paraId="1238D8AE" w14:textId="77777777" w:rsidR="00212EC3" w:rsidRDefault="00212EC3" w:rsidP="00D31B21">
            <w:pPr>
              <w:spacing w:line="240" w:lineRule="auto"/>
            </w:pPr>
          </w:p>
          <w:p w14:paraId="29DD571D" w14:textId="77777777" w:rsidR="00212EC3" w:rsidRDefault="00212EC3" w:rsidP="00D31B21">
            <w:pPr>
              <w:spacing w:line="240" w:lineRule="auto"/>
            </w:pPr>
          </w:p>
          <w:p w14:paraId="2B63CD73" w14:textId="77777777" w:rsidR="00212EC3" w:rsidRDefault="00212EC3" w:rsidP="00D31B21">
            <w:pPr>
              <w:spacing w:line="240" w:lineRule="auto"/>
            </w:pPr>
          </w:p>
        </w:tc>
        <w:tc>
          <w:tcPr>
            <w:tcW w:w="720" w:type="dxa"/>
          </w:tcPr>
          <w:p w14:paraId="2ECD8D6B" w14:textId="77777777" w:rsidR="00212EC3" w:rsidRDefault="00212EC3" w:rsidP="00D31B21">
            <w:pPr>
              <w:spacing w:line="240" w:lineRule="auto"/>
            </w:pPr>
          </w:p>
        </w:tc>
        <w:tc>
          <w:tcPr>
            <w:tcW w:w="4435" w:type="dxa"/>
            <w:tcBorders>
              <w:bottom w:val="single" w:sz="4" w:space="0" w:color="auto"/>
            </w:tcBorders>
          </w:tcPr>
          <w:p w14:paraId="1EB71724" w14:textId="77777777" w:rsidR="00212EC3" w:rsidRDefault="00212EC3" w:rsidP="00D31B21">
            <w:pPr>
              <w:spacing w:line="240" w:lineRule="auto"/>
            </w:pPr>
          </w:p>
        </w:tc>
      </w:tr>
      <w:tr w:rsidR="00212EC3" w14:paraId="10905335" w14:textId="77777777" w:rsidTr="00454CD9">
        <w:tc>
          <w:tcPr>
            <w:tcW w:w="4435" w:type="dxa"/>
            <w:tcBorders>
              <w:top w:val="single" w:sz="4" w:space="0" w:color="auto"/>
            </w:tcBorders>
          </w:tcPr>
          <w:p w14:paraId="17117172" w14:textId="77777777" w:rsidR="00212EC3" w:rsidRDefault="00212EC3" w:rsidP="00D31B21">
            <w:pPr>
              <w:spacing w:line="240" w:lineRule="auto"/>
            </w:pPr>
            <w:r>
              <w:t>Printed Name</w:t>
            </w:r>
          </w:p>
        </w:tc>
        <w:tc>
          <w:tcPr>
            <w:tcW w:w="720" w:type="dxa"/>
          </w:tcPr>
          <w:p w14:paraId="1339D9CA" w14:textId="77777777" w:rsidR="00212EC3" w:rsidRDefault="00212EC3" w:rsidP="00D31B21">
            <w:pPr>
              <w:spacing w:line="240" w:lineRule="auto"/>
            </w:pPr>
          </w:p>
        </w:tc>
        <w:tc>
          <w:tcPr>
            <w:tcW w:w="4435" w:type="dxa"/>
            <w:tcBorders>
              <w:top w:val="single" w:sz="4" w:space="0" w:color="auto"/>
            </w:tcBorders>
          </w:tcPr>
          <w:p w14:paraId="2D64D6C7" w14:textId="77777777" w:rsidR="00212EC3" w:rsidRDefault="00212EC3" w:rsidP="00D31B21">
            <w:pPr>
              <w:spacing w:line="240" w:lineRule="auto"/>
            </w:pPr>
            <w:r>
              <w:t>Date</w:t>
            </w:r>
          </w:p>
        </w:tc>
      </w:tr>
    </w:tbl>
    <w:p w14:paraId="0BD4D39A" w14:textId="77777777" w:rsidR="00212EC3" w:rsidRDefault="00212EC3" w:rsidP="00D31B21">
      <w:pPr>
        <w:spacing w:line="240" w:lineRule="auto"/>
      </w:pPr>
    </w:p>
    <w:p w14:paraId="7EC66906" w14:textId="77777777" w:rsidR="00212EC3" w:rsidRDefault="00212EC3" w:rsidP="00D31B21">
      <w:pPr>
        <w:spacing w:before="120" w:line="240" w:lineRule="auto"/>
        <w:jc w:val="center"/>
        <w:rPr>
          <w:b/>
        </w:rPr>
      </w:pPr>
      <w:r>
        <w:br w:type="page"/>
      </w:r>
      <w:r>
        <w:rPr>
          <w:b/>
        </w:rPr>
        <w:lastRenderedPageBreak/>
        <w:t>ATTACHMENT B</w:t>
      </w:r>
    </w:p>
    <w:p w14:paraId="1CB80038" w14:textId="77777777" w:rsidR="00212EC3" w:rsidRDefault="00212EC3" w:rsidP="00212EC3">
      <w:pPr>
        <w:spacing w:before="120" w:line="360" w:lineRule="auto"/>
      </w:pPr>
    </w:p>
    <w:p w14:paraId="59ED33B1" w14:textId="77777777" w:rsidR="00212EC3" w:rsidRDefault="00212EC3" w:rsidP="00212EC3">
      <w:pPr>
        <w:spacing w:before="120" w:line="360" w:lineRule="auto"/>
      </w:pPr>
      <w:r>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212EC3" w14:paraId="60F4DD81" w14:textId="77777777" w:rsidTr="00454CD9">
        <w:trPr>
          <w:trHeight w:val="720"/>
        </w:trPr>
        <w:tc>
          <w:tcPr>
            <w:tcW w:w="3978" w:type="dxa"/>
            <w:tcBorders>
              <w:top w:val="single" w:sz="4" w:space="0" w:color="auto"/>
              <w:left w:val="single" w:sz="4" w:space="0" w:color="auto"/>
              <w:bottom w:val="single" w:sz="4" w:space="0" w:color="auto"/>
              <w:right w:val="single" w:sz="4" w:space="0" w:color="auto"/>
            </w:tcBorders>
            <w:vAlign w:val="center"/>
          </w:tcPr>
          <w:p w14:paraId="7BE4F4D9" w14:textId="77777777" w:rsidR="00212EC3" w:rsidRDefault="00212EC3" w:rsidP="00454CD9">
            <w:pPr>
              <w:jc w:val="center"/>
            </w:pPr>
            <w:r>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14:paraId="19922A16" w14:textId="77777777" w:rsidR="00212EC3" w:rsidRDefault="00212EC3" w:rsidP="00454CD9">
            <w:pPr>
              <w:jc w:val="center"/>
            </w:pPr>
            <w:r>
              <w:t># of Copies</w:t>
            </w:r>
          </w:p>
        </w:tc>
        <w:tc>
          <w:tcPr>
            <w:tcW w:w="1980" w:type="dxa"/>
            <w:tcBorders>
              <w:top w:val="single" w:sz="4" w:space="0" w:color="auto"/>
              <w:left w:val="single" w:sz="4" w:space="0" w:color="auto"/>
              <w:bottom w:val="single" w:sz="4" w:space="0" w:color="auto"/>
              <w:right w:val="single" w:sz="4" w:space="0" w:color="auto"/>
            </w:tcBorders>
            <w:vAlign w:val="center"/>
          </w:tcPr>
          <w:p w14:paraId="17654E35" w14:textId="77777777" w:rsidR="00212EC3" w:rsidRDefault="00212EC3" w:rsidP="00454CD9">
            <w:pPr>
              <w:jc w:val="center"/>
            </w:pPr>
            <w:r>
              <w:t>Non-Confidential</w:t>
            </w:r>
          </w:p>
        </w:tc>
        <w:tc>
          <w:tcPr>
            <w:tcW w:w="2160" w:type="dxa"/>
            <w:tcBorders>
              <w:top w:val="single" w:sz="4" w:space="0" w:color="auto"/>
              <w:left w:val="single" w:sz="4" w:space="0" w:color="auto"/>
              <w:bottom w:val="single" w:sz="4" w:space="0" w:color="auto"/>
              <w:right w:val="single" w:sz="4" w:space="0" w:color="auto"/>
            </w:tcBorders>
            <w:vAlign w:val="center"/>
          </w:tcPr>
          <w:p w14:paraId="24761448" w14:textId="77777777" w:rsidR="00212EC3" w:rsidRDefault="00212EC3" w:rsidP="00454CD9">
            <w:pPr>
              <w:jc w:val="center"/>
            </w:pPr>
            <w:r>
              <w:t>Protected Materials and/or Highly Sensitive Protected Materials</w:t>
            </w:r>
          </w:p>
        </w:tc>
      </w:tr>
      <w:tr w:rsidR="00212EC3" w14:paraId="50DB6940" w14:textId="77777777" w:rsidTr="00454CD9">
        <w:trPr>
          <w:trHeight w:val="720"/>
        </w:trPr>
        <w:tc>
          <w:tcPr>
            <w:tcW w:w="3978" w:type="dxa"/>
            <w:tcBorders>
              <w:top w:val="single" w:sz="4" w:space="0" w:color="auto"/>
              <w:left w:val="single" w:sz="4" w:space="0" w:color="auto"/>
              <w:bottom w:val="single" w:sz="4" w:space="0" w:color="auto"/>
              <w:right w:val="single" w:sz="4" w:space="0" w:color="auto"/>
            </w:tcBorders>
          </w:tcPr>
          <w:p w14:paraId="2CE2856A" w14:textId="77777777" w:rsidR="00212EC3" w:rsidRDefault="00212EC3" w:rsidP="00454CD9"/>
        </w:tc>
        <w:tc>
          <w:tcPr>
            <w:tcW w:w="1350" w:type="dxa"/>
            <w:tcBorders>
              <w:top w:val="single" w:sz="4" w:space="0" w:color="auto"/>
              <w:left w:val="single" w:sz="4" w:space="0" w:color="auto"/>
              <w:bottom w:val="single" w:sz="4" w:space="0" w:color="auto"/>
              <w:right w:val="single" w:sz="4" w:space="0" w:color="auto"/>
            </w:tcBorders>
          </w:tcPr>
          <w:p w14:paraId="09250E66" w14:textId="77777777" w:rsidR="00212EC3" w:rsidRDefault="00212EC3" w:rsidP="00454CD9"/>
        </w:tc>
        <w:tc>
          <w:tcPr>
            <w:tcW w:w="1980" w:type="dxa"/>
            <w:tcBorders>
              <w:top w:val="single" w:sz="4" w:space="0" w:color="auto"/>
              <w:left w:val="single" w:sz="4" w:space="0" w:color="auto"/>
              <w:bottom w:val="single" w:sz="4" w:space="0" w:color="auto"/>
              <w:right w:val="single" w:sz="4" w:space="0" w:color="auto"/>
            </w:tcBorders>
          </w:tcPr>
          <w:p w14:paraId="6DA61F31" w14:textId="77777777" w:rsidR="00212EC3" w:rsidRDefault="00212EC3" w:rsidP="00454CD9"/>
        </w:tc>
        <w:tc>
          <w:tcPr>
            <w:tcW w:w="2160" w:type="dxa"/>
            <w:tcBorders>
              <w:top w:val="single" w:sz="4" w:space="0" w:color="auto"/>
              <w:left w:val="single" w:sz="4" w:space="0" w:color="auto"/>
              <w:bottom w:val="single" w:sz="4" w:space="0" w:color="auto"/>
              <w:right w:val="single" w:sz="4" w:space="0" w:color="auto"/>
            </w:tcBorders>
          </w:tcPr>
          <w:p w14:paraId="1907873A" w14:textId="77777777" w:rsidR="00212EC3" w:rsidRDefault="00212EC3" w:rsidP="00454CD9"/>
        </w:tc>
      </w:tr>
      <w:tr w:rsidR="00212EC3" w14:paraId="7A071578" w14:textId="77777777" w:rsidTr="00454CD9">
        <w:trPr>
          <w:trHeight w:val="720"/>
        </w:trPr>
        <w:tc>
          <w:tcPr>
            <w:tcW w:w="3978" w:type="dxa"/>
            <w:tcBorders>
              <w:top w:val="single" w:sz="4" w:space="0" w:color="auto"/>
              <w:left w:val="single" w:sz="4" w:space="0" w:color="auto"/>
              <w:bottom w:val="single" w:sz="4" w:space="0" w:color="auto"/>
              <w:right w:val="single" w:sz="4" w:space="0" w:color="auto"/>
            </w:tcBorders>
          </w:tcPr>
          <w:p w14:paraId="0C61AA66" w14:textId="77777777" w:rsidR="00212EC3" w:rsidRDefault="00212EC3" w:rsidP="00454CD9"/>
        </w:tc>
        <w:tc>
          <w:tcPr>
            <w:tcW w:w="1350" w:type="dxa"/>
            <w:tcBorders>
              <w:top w:val="single" w:sz="4" w:space="0" w:color="auto"/>
              <w:left w:val="single" w:sz="4" w:space="0" w:color="auto"/>
              <w:bottom w:val="single" w:sz="4" w:space="0" w:color="auto"/>
              <w:right w:val="single" w:sz="4" w:space="0" w:color="auto"/>
            </w:tcBorders>
          </w:tcPr>
          <w:p w14:paraId="19D2BEFC" w14:textId="77777777" w:rsidR="00212EC3" w:rsidRDefault="00212EC3" w:rsidP="00454CD9"/>
        </w:tc>
        <w:tc>
          <w:tcPr>
            <w:tcW w:w="1980" w:type="dxa"/>
            <w:tcBorders>
              <w:top w:val="single" w:sz="4" w:space="0" w:color="auto"/>
              <w:left w:val="single" w:sz="4" w:space="0" w:color="auto"/>
              <w:bottom w:val="single" w:sz="4" w:space="0" w:color="auto"/>
              <w:right w:val="single" w:sz="4" w:space="0" w:color="auto"/>
            </w:tcBorders>
          </w:tcPr>
          <w:p w14:paraId="44F5784D" w14:textId="77777777" w:rsidR="00212EC3" w:rsidRDefault="00212EC3" w:rsidP="00454CD9"/>
        </w:tc>
        <w:tc>
          <w:tcPr>
            <w:tcW w:w="2160" w:type="dxa"/>
            <w:tcBorders>
              <w:top w:val="single" w:sz="4" w:space="0" w:color="auto"/>
              <w:left w:val="single" w:sz="4" w:space="0" w:color="auto"/>
              <w:bottom w:val="single" w:sz="4" w:space="0" w:color="auto"/>
              <w:right w:val="single" w:sz="4" w:space="0" w:color="auto"/>
            </w:tcBorders>
          </w:tcPr>
          <w:p w14:paraId="18150900" w14:textId="77777777" w:rsidR="00212EC3" w:rsidRDefault="00212EC3" w:rsidP="00454CD9"/>
        </w:tc>
      </w:tr>
      <w:tr w:rsidR="00212EC3" w14:paraId="355F74D6" w14:textId="77777777" w:rsidTr="00454CD9">
        <w:trPr>
          <w:trHeight w:val="720"/>
        </w:trPr>
        <w:tc>
          <w:tcPr>
            <w:tcW w:w="3978" w:type="dxa"/>
            <w:tcBorders>
              <w:top w:val="single" w:sz="4" w:space="0" w:color="auto"/>
              <w:left w:val="single" w:sz="4" w:space="0" w:color="auto"/>
              <w:bottom w:val="single" w:sz="4" w:space="0" w:color="auto"/>
              <w:right w:val="single" w:sz="4" w:space="0" w:color="auto"/>
            </w:tcBorders>
          </w:tcPr>
          <w:p w14:paraId="7CCF9FF1" w14:textId="77777777" w:rsidR="00212EC3" w:rsidRDefault="00212EC3" w:rsidP="00454CD9"/>
        </w:tc>
        <w:tc>
          <w:tcPr>
            <w:tcW w:w="1350" w:type="dxa"/>
            <w:tcBorders>
              <w:top w:val="single" w:sz="4" w:space="0" w:color="auto"/>
              <w:left w:val="single" w:sz="4" w:space="0" w:color="auto"/>
              <w:bottom w:val="single" w:sz="4" w:space="0" w:color="auto"/>
              <w:right w:val="single" w:sz="4" w:space="0" w:color="auto"/>
            </w:tcBorders>
          </w:tcPr>
          <w:p w14:paraId="4437CA6D" w14:textId="77777777" w:rsidR="00212EC3" w:rsidRDefault="00212EC3" w:rsidP="00454CD9"/>
        </w:tc>
        <w:tc>
          <w:tcPr>
            <w:tcW w:w="1980" w:type="dxa"/>
            <w:tcBorders>
              <w:top w:val="single" w:sz="4" w:space="0" w:color="auto"/>
              <w:left w:val="single" w:sz="4" w:space="0" w:color="auto"/>
              <w:bottom w:val="single" w:sz="4" w:space="0" w:color="auto"/>
              <w:right w:val="single" w:sz="4" w:space="0" w:color="auto"/>
            </w:tcBorders>
          </w:tcPr>
          <w:p w14:paraId="2B5D8467" w14:textId="77777777" w:rsidR="00212EC3" w:rsidRDefault="00212EC3" w:rsidP="00454CD9"/>
        </w:tc>
        <w:tc>
          <w:tcPr>
            <w:tcW w:w="2160" w:type="dxa"/>
            <w:tcBorders>
              <w:top w:val="single" w:sz="4" w:space="0" w:color="auto"/>
              <w:left w:val="single" w:sz="4" w:space="0" w:color="auto"/>
              <w:bottom w:val="single" w:sz="4" w:space="0" w:color="auto"/>
              <w:right w:val="single" w:sz="4" w:space="0" w:color="auto"/>
            </w:tcBorders>
          </w:tcPr>
          <w:p w14:paraId="3DAD1DDD" w14:textId="77777777" w:rsidR="00212EC3" w:rsidRDefault="00212EC3" w:rsidP="00454CD9"/>
        </w:tc>
      </w:tr>
      <w:tr w:rsidR="00212EC3" w14:paraId="6BD722F9" w14:textId="77777777" w:rsidTr="00454CD9">
        <w:trPr>
          <w:trHeight w:val="720"/>
        </w:trPr>
        <w:tc>
          <w:tcPr>
            <w:tcW w:w="3978" w:type="dxa"/>
            <w:tcBorders>
              <w:top w:val="single" w:sz="4" w:space="0" w:color="auto"/>
              <w:left w:val="single" w:sz="4" w:space="0" w:color="auto"/>
              <w:bottom w:val="single" w:sz="4" w:space="0" w:color="auto"/>
              <w:right w:val="single" w:sz="4" w:space="0" w:color="auto"/>
            </w:tcBorders>
          </w:tcPr>
          <w:p w14:paraId="2A120F82" w14:textId="77777777" w:rsidR="00212EC3" w:rsidRDefault="00212EC3" w:rsidP="00454CD9"/>
        </w:tc>
        <w:tc>
          <w:tcPr>
            <w:tcW w:w="1350" w:type="dxa"/>
            <w:tcBorders>
              <w:top w:val="single" w:sz="4" w:space="0" w:color="auto"/>
              <w:left w:val="single" w:sz="4" w:space="0" w:color="auto"/>
              <w:bottom w:val="single" w:sz="4" w:space="0" w:color="auto"/>
              <w:right w:val="single" w:sz="4" w:space="0" w:color="auto"/>
            </w:tcBorders>
          </w:tcPr>
          <w:p w14:paraId="11E9B8EF" w14:textId="77777777" w:rsidR="00212EC3" w:rsidRDefault="00212EC3" w:rsidP="00454CD9"/>
        </w:tc>
        <w:tc>
          <w:tcPr>
            <w:tcW w:w="1980" w:type="dxa"/>
            <w:tcBorders>
              <w:top w:val="single" w:sz="4" w:space="0" w:color="auto"/>
              <w:left w:val="single" w:sz="4" w:space="0" w:color="auto"/>
              <w:bottom w:val="single" w:sz="4" w:space="0" w:color="auto"/>
              <w:right w:val="single" w:sz="4" w:space="0" w:color="auto"/>
            </w:tcBorders>
          </w:tcPr>
          <w:p w14:paraId="4E685FF9" w14:textId="77777777" w:rsidR="00212EC3" w:rsidRDefault="00212EC3" w:rsidP="00454CD9"/>
        </w:tc>
        <w:tc>
          <w:tcPr>
            <w:tcW w:w="2160" w:type="dxa"/>
            <w:tcBorders>
              <w:top w:val="single" w:sz="4" w:space="0" w:color="auto"/>
              <w:left w:val="single" w:sz="4" w:space="0" w:color="auto"/>
              <w:bottom w:val="single" w:sz="4" w:space="0" w:color="auto"/>
              <w:right w:val="single" w:sz="4" w:space="0" w:color="auto"/>
            </w:tcBorders>
          </w:tcPr>
          <w:p w14:paraId="1536A14F" w14:textId="77777777" w:rsidR="00212EC3" w:rsidRDefault="00212EC3" w:rsidP="00454CD9"/>
        </w:tc>
      </w:tr>
      <w:tr w:rsidR="00212EC3" w14:paraId="59C7EC28" w14:textId="77777777" w:rsidTr="00454CD9">
        <w:trPr>
          <w:trHeight w:val="720"/>
        </w:trPr>
        <w:tc>
          <w:tcPr>
            <w:tcW w:w="3978" w:type="dxa"/>
            <w:tcBorders>
              <w:top w:val="single" w:sz="4" w:space="0" w:color="auto"/>
              <w:left w:val="single" w:sz="4" w:space="0" w:color="auto"/>
              <w:bottom w:val="single" w:sz="4" w:space="0" w:color="auto"/>
              <w:right w:val="single" w:sz="4" w:space="0" w:color="auto"/>
            </w:tcBorders>
          </w:tcPr>
          <w:p w14:paraId="37658B0A" w14:textId="77777777" w:rsidR="00212EC3" w:rsidRDefault="00212EC3" w:rsidP="00454CD9"/>
        </w:tc>
        <w:tc>
          <w:tcPr>
            <w:tcW w:w="1350" w:type="dxa"/>
            <w:tcBorders>
              <w:top w:val="single" w:sz="4" w:space="0" w:color="auto"/>
              <w:left w:val="single" w:sz="4" w:space="0" w:color="auto"/>
              <w:bottom w:val="single" w:sz="4" w:space="0" w:color="auto"/>
              <w:right w:val="single" w:sz="4" w:space="0" w:color="auto"/>
            </w:tcBorders>
          </w:tcPr>
          <w:p w14:paraId="4D93DDB7" w14:textId="77777777" w:rsidR="00212EC3" w:rsidRDefault="00212EC3" w:rsidP="00454CD9"/>
        </w:tc>
        <w:tc>
          <w:tcPr>
            <w:tcW w:w="1980" w:type="dxa"/>
            <w:tcBorders>
              <w:top w:val="single" w:sz="4" w:space="0" w:color="auto"/>
              <w:left w:val="single" w:sz="4" w:space="0" w:color="auto"/>
              <w:bottom w:val="single" w:sz="4" w:space="0" w:color="auto"/>
              <w:right w:val="single" w:sz="4" w:space="0" w:color="auto"/>
            </w:tcBorders>
          </w:tcPr>
          <w:p w14:paraId="3CADA294" w14:textId="77777777" w:rsidR="00212EC3" w:rsidRDefault="00212EC3" w:rsidP="00454CD9"/>
        </w:tc>
        <w:tc>
          <w:tcPr>
            <w:tcW w:w="2160" w:type="dxa"/>
            <w:tcBorders>
              <w:top w:val="single" w:sz="4" w:space="0" w:color="auto"/>
              <w:left w:val="single" w:sz="4" w:space="0" w:color="auto"/>
              <w:bottom w:val="single" w:sz="4" w:space="0" w:color="auto"/>
              <w:right w:val="single" w:sz="4" w:space="0" w:color="auto"/>
            </w:tcBorders>
          </w:tcPr>
          <w:p w14:paraId="6C42CD39" w14:textId="77777777" w:rsidR="00212EC3" w:rsidRDefault="00212EC3" w:rsidP="00454CD9"/>
        </w:tc>
      </w:tr>
      <w:tr w:rsidR="00212EC3" w14:paraId="1665851C" w14:textId="77777777" w:rsidTr="00454CD9">
        <w:trPr>
          <w:trHeight w:val="720"/>
        </w:trPr>
        <w:tc>
          <w:tcPr>
            <w:tcW w:w="3978" w:type="dxa"/>
            <w:tcBorders>
              <w:top w:val="single" w:sz="4" w:space="0" w:color="auto"/>
              <w:left w:val="single" w:sz="4" w:space="0" w:color="auto"/>
              <w:bottom w:val="single" w:sz="4" w:space="0" w:color="auto"/>
              <w:right w:val="single" w:sz="4" w:space="0" w:color="auto"/>
            </w:tcBorders>
          </w:tcPr>
          <w:p w14:paraId="65BB9C76" w14:textId="77777777" w:rsidR="00212EC3" w:rsidRDefault="00212EC3" w:rsidP="00454CD9"/>
        </w:tc>
        <w:tc>
          <w:tcPr>
            <w:tcW w:w="1350" w:type="dxa"/>
            <w:tcBorders>
              <w:top w:val="single" w:sz="4" w:space="0" w:color="auto"/>
              <w:left w:val="single" w:sz="4" w:space="0" w:color="auto"/>
              <w:bottom w:val="single" w:sz="4" w:space="0" w:color="auto"/>
              <w:right w:val="single" w:sz="4" w:space="0" w:color="auto"/>
            </w:tcBorders>
          </w:tcPr>
          <w:p w14:paraId="696E4437" w14:textId="77777777" w:rsidR="00212EC3" w:rsidRDefault="00212EC3" w:rsidP="00454CD9"/>
        </w:tc>
        <w:tc>
          <w:tcPr>
            <w:tcW w:w="1980" w:type="dxa"/>
            <w:tcBorders>
              <w:top w:val="single" w:sz="4" w:space="0" w:color="auto"/>
              <w:left w:val="single" w:sz="4" w:space="0" w:color="auto"/>
              <w:bottom w:val="single" w:sz="4" w:space="0" w:color="auto"/>
              <w:right w:val="single" w:sz="4" w:space="0" w:color="auto"/>
            </w:tcBorders>
          </w:tcPr>
          <w:p w14:paraId="463BDAA8" w14:textId="77777777" w:rsidR="00212EC3" w:rsidRDefault="00212EC3" w:rsidP="00454CD9"/>
        </w:tc>
        <w:tc>
          <w:tcPr>
            <w:tcW w:w="2160" w:type="dxa"/>
            <w:tcBorders>
              <w:top w:val="single" w:sz="4" w:space="0" w:color="auto"/>
              <w:left w:val="single" w:sz="4" w:space="0" w:color="auto"/>
              <w:bottom w:val="single" w:sz="4" w:space="0" w:color="auto"/>
              <w:right w:val="single" w:sz="4" w:space="0" w:color="auto"/>
            </w:tcBorders>
          </w:tcPr>
          <w:p w14:paraId="01402F5C" w14:textId="77777777" w:rsidR="00212EC3" w:rsidRDefault="00212EC3" w:rsidP="00454CD9"/>
        </w:tc>
      </w:tr>
      <w:tr w:rsidR="00212EC3" w14:paraId="1B42BE7B" w14:textId="77777777" w:rsidTr="00454CD9">
        <w:trPr>
          <w:trHeight w:val="720"/>
        </w:trPr>
        <w:tc>
          <w:tcPr>
            <w:tcW w:w="3978" w:type="dxa"/>
            <w:tcBorders>
              <w:top w:val="single" w:sz="4" w:space="0" w:color="auto"/>
              <w:left w:val="single" w:sz="4" w:space="0" w:color="auto"/>
              <w:bottom w:val="single" w:sz="4" w:space="0" w:color="auto"/>
              <w:right w:val="single" w:sz="4" w:space="0" w:color="auto"/>
            </w:tcBorders>
          </w:tcPr>
          <w:p w14:paraId="4FB04EDA" w14:textId="77777777" w:rsidR="00212EC3" w:rsidRDefault="00212EC3" w:rsidP="00454CD9"/>
        </w:tc>
        <w:tc>
          <w:tcPr>
            <w:tcW w:w="1350" w:type="dxa"/>
            <w:tcBorders>
              <w:top w:val="single" w:sz="4" w:space="0" w:color="auto"/>
              <w:left w:val="single" w:sz="4" w:space="0" w:color="auto"/>
              <w:bottom w:val="single" w:sz="4" w:space="0" w:color="auto"/>
              <w:right w:val="single" w:sz="4" w:space="0" w:color="auto"/>
            </w:tcBorders>
          </w:tcPr>
          <w:p w14:paraId="39CDD1B5" w14:textId="77777777" w:rsidR="00212EC3" w:rsidRDefault="00212EC3" w:rsidP="00454CD9"/>
        </w:tc>
        <w:tc>
          <w:tcPr>
            <w:tcW w:w="1980" w:type="dxa"/>
            <w:tcBorders>
              <w:top w:val="single" w:sz="4" w:space="0" w:color="auto"/>
              <w:left w:val="single" w:sz="4" w:space="0" w:color="auto"/>
              <w:bottom w:val="single" w:sz="4" w:space="0" w:color="auto"/>
              <w:right w:val="single" w:sz="4" w:space="0" w:color="auto"/>
            </w:tcBorders>
          </w:tcPr>
          <w:p w14:paraId="27F2DA15" w14:textId="77777777" w:rsidR="00212EC3" w:rsidRDefault="00212EC3" w:rsidP="00454CD9"/>
        </w:tc>
        <w:tc>
          <w:tcPr>
            <w:tcW w:w="2160" w:type="dxa"/>
            <w:tcBorders>
              <w:top w:val="single" w:sz="4" w:space="0" w:color="auto"/>
              <w:left w:val="single" w:sz="4" w:space="0" w:color="auto"/>
              <w:bottom w:val="single" w:sz="4" w:space="0" w:color="auto"/>
              <w:right w:val="single" w:sz="4" w:space="0" w:color="auto"/>
            </w:tcBorders>
          </w:tcPr>
          <w:p w14:paraId="2AA51C7D" w14:textId="77777777" w:rsidR="00212EC3" w:rsidRDefault="00212EC3" w:rsidP="00454CD9"/>
        </w:tc>
      </w:tr>
    </w:tbl>
    <w:p w14:paraId="6A922AB4" w14:textId="77777777" w:rsidR="00212EC3" w:rsidRDefault="00212EC3" w:rsidP="00212EC3">
      <w:pPr>
        <w:spacing w:before="120" w:line="360" w:lineRule="auto"/>
      </w:pPr>
    </w:p>
    <w:p w14:paraId="047D3A2C" w14:textId="77777777" w:rsidR="00212EC3" w:rsidRDefault="00212EC3" w:rsidP="00D31B21">
      <w:pPr>
        <w:spacing w:before="120" w:line="240" w:lineRule="auto"/>
      </w:pPr>
    </w:p>
    <w:tbl>
      <w:tblPr>
        <w:tblW w:w="0" w:type="auto"/>
        <w:tblLayout w:type="fixed"/>
        <w:tblLook w:val="01E0" w:firstRow="1" w:lastRow="1" w:firstColumn="1" w:lastColumn="1" w:noHBand="0" w:noVBand="0"/>
      </w:tblPr>
      <w:tblGrid>
        <w:gridCol w:w="4435"/>
        <w:gridCol w:w="720"/>
        <w:gridCol w:w="4435"/>
      </w:tblGrid>
      <w:tr w:rsidR="00212EC3" w14:paraId="4FE71727" w14:textId="77777777" w:rsidTr="00454CD9">
        <w:tc>
          <w:tcPr>
            <w:tcW w:w="4435" w:type="dxa"/>
            <w:tcBorders>
              <w:bottom w:val="single" w:sz="4" w:space="0" w:color="auto"/>
            </w:tcBorders>
          </w:tcPr>
          <w:p w14:paraId="532D6A59" w14:textId="77777777" w:rsidR="00212EC3" w:rsidRDefault="00212EC3" w:rsidP="00D31B21">
            <w:pPr>
              <w:spacing w:line="240" w:lineRule="auto"/>
            </w:pPr>
          </w:p>
          <w:p w14:paraId="1055B34C" w14:textId="77777777" w:rsidR="00212EC3" w:rsidRDefault="00212EC3" w:rsidP="00D31B21">
            <w:pPr>
              <w:spacing w:line="240" w:lineRule="auto"/>
            </w:pPr>
          </w:p>
          <w:p w14:paraId="42CC31B7" w14:textId="77777777" w:rsidR="00212EC3" w:rsidRDefault="00212EC3" w:rsidP="00D31B21">
            <w:pPr>
              <w:spacing w:line="240" w:lineRule="auto"/>
            </w:pPr>
          </w:p>
        </w:tc>
        <w:tc>
          <w:tcPr>
            <w:tcW w:w="720" w:type="dxa"/>
          </w:tcPr>
          <w:p w14:paraId="2E9C21C8" w14:textId="77777777" w:rsidR="00212EC3" w:rsidRDefault="00212EC3" w:rsidP="00D31B21">
            <w:pPr>
              <w:spacing w:line="240" w:lineRule="auto"/>
            </w:pPr>
          </w:p>
        </w:tc>
        <w:tc>
          <w:tcPr>
            <w:tcW w:w="4435" w:type="dxa"/>
            <w:tcBorders>
              <w:bottom w:val="single" w:sz="4" w:space="0" w:color="auto"/>
            </w:tcBorders>
          </w:tcPr>
          <w:p w14:paraId="36C8C980" w14:textId="77777777" w:rsidR="00212EC3" w:rsidRDefault="00212EC3" w:rsidP="00D31B21">
            <w:pPr>
              <w:spacing w:line="240" w:lineRule="auto"/>
            </w:pPr>
          </w:p>
        </w:tc>
      </w:tr>
      <w:tr w:rsidR="00212EC3" w14:paraId="35026911" w14:textId="77777777" w:rsidTr="00454CD9">
        <w:tc>
          <w:tcPr>
            <w:tcW w:w="4435" w:type="dxa"/>
            <w:tcBorders>
              <w:top w:val="single" w:sz="4" w:space="0" w:color="auto"/>
            </w:tcBorders>
          </w:tcPr>
          <w:p w14:paraId="6F702355" w14:textId="77777777" w:rsidR="00212EC3" w:rsidRDefault="00212EC3" w:rsidP="00D31B21">
            <w:pPr>
              <w:spacing w:line="240" w:lineRule="auto"/>
            </w:pPr>
            <w:r>
              <w:t>Signature</w:t>
            </w:r>
          </w:p>
        </w:tc>
        <w:tc>
          <w:tcPr>
            <w:tcW w:w="720" w:type="dxa"/>
          </w:tcPr>
          <w:p w14:paraId="3C0870DC" w14:textId="77777777" w:rsidR="00212EC3" w:rsidRDefault="00212EC3" w:rsidP="00D31B21">
            <w:pPr>
              <w:spacing w:line="240" w:lineRule="auto"/>
            </w:pPr>
          </w:p>
        </w:tc>
        <w:tc>
          <w:tcPr>
            <w:tcW w:w="4435" w:type="dxa"/>
            <w:tcBorders>
              <w:top w:val="single" w:sz="4" w:space="0" w:color="auto"/>
            </w:tcBorders>
          </w:tcPr>
          <w:p w14:paraId="2ADE80DD" w14:textId="77777777" w:rsidR="00212EC3" w:rsidRDefault="00212EC3" w:rsidP="00D31B21">
            <w:pPr>
              <w:spacing w:line="240" w:lineRule="auto"/>
            </w:pPr>
            <w:r>
              <w:t>Party Represented</w:t>
            </w:r>
          </w:p>
        </w:tc>
      </w:tr>
      <w:tr w:rsidR="00212EC3" w14:paraId="0E464E38" w14:textId="77777777" w:rsidTr="00454CD9">
        <w:tc>
          <w:tcPr>
            <w:tcW w:w="4435" w:type="dxa"/>
            <w:tcBorders>
              <w:bottom w:val="single" w:sz="4" w:space="0" w:color="auto"/>
            </w:tcBorders>
          </w:tcPr>
          <w:p w14:paraId="38856F4B" w14:textId="77777777" w:rsidR="00212EC3" w:rsidRDefault="00212EC3" w:rsidP="00D31B21">
            <w:pPr>
              <w:spacing w:line="240" w:lineRule="auto"/>
            </w:pPr>
          </w:p>
          <w:p w14:paraId="720B59F9" w14:textId="77777777" w:rsidR="00212EC3" w:rsidRDefault="00212EC3" w:rsidP="00D31B21">
            <w:pPr>
              <w:spacing w:line="240" w:lineRule="auto"/>
            </w:pPr>
          </w:p>
          <w:p w14:paraId="38879B78" w14:textId="77777777" w:rsidR="00212EC3" w:rsidRDefault="00212EC3" w:rsidP="00D31B21">
            <w:pPr>
              <w:spacing w:line="240" w:lineRule="auto"/>
            </w:pPr>
          </w:p>
        </w:tc>
        <w:tc>
          <w:tcPr>
            <w:tcW w:w="720" w:type="dxa"/>
          </w:tcPr>
          <w:p w14:paraId="456427BB" w14:textId="77777777" w:rsidR="00212EC3" w:rsidRDefault="00212EC3" w:rsidP="00D31B21">
            <w:pPr>
              <w:spacing w:line="240" w:lineRule="auto"/>
            </w:pPr>
          </w:p>
        </w:tc>
        <w:tc>
          <w:tcPr>
            <w:tcW w:w="4435" w:type="dxa"/>
            <w:tcBorders>
              <w:bottom w:val="single" w:sz="4" w:space="0" w:color="auto"/>
            </w:tcBorders>
          </w:tcPr>
          <w:p w14:paraId="2E55024F" w14:textId="77777777" w:rsidR="00212EC3" w:rsidRDefault="00212EC3" w:rsidP="00D31B21">
            <w:pPr>
              <w:spacing w:line="240" w:lineRule="auto"/>
            </w:pPr>
          </w:p>
        </w:tc>
      </w:tr>
      <w:tr w:rsidR="00212EC3" w14:paraId="5970CDE1" w14:textId="77777777" w:rsidTr="00454CD9">
        <w:tc>
          <w:tcPr>
            <w:tcW w:w="4435" w:type="dxa"/>
            <w:tcBorders>
              <w:top w:val="single" w:sz="4" w:space="0" w:color="auto"/>
            </w:tcBorders>
          </w:tcPr>
          <w:p w14:paraId="3A3372B1" w14:textId="77777777" w:rsidR="00212EC3" w:rsidRDefault="00212EC3" w:rsidP="00D31B21">
            <w:pPr>
              <w:spacing w:line="240" w:lineRule="auto"/>
            </w:pPr>
            <w:r>
              <w:t>Printed Name</w:t>
            </w:r>
          </w:p>
        </w:tc>
        <w:tc>
          <w:tcPr>
            <w:tcW w:w="720" w:type="dxa"/>
          </w:tcPr>
          <w:p w14:paraId="62C3BA8E" w14:textId="77777777" w:rsidR="00212EC3" w:rsidRDefault="00212EC3" w:rsidP="00D31B21">
            <w:pPr>
              <w:spacing w:line="240" w:lineRule="auto"/>
            </w:pPr>
          </w:p>
        </w:tc>
        <w:tc>
          <w:tcPr>
            <w:tcW w:w="4435" w:type="dxa"/>
            <w:tcBorders>
              <w:top w:val="single" w:sz="4" w:space="0" w:color="auto"/>
            </w:tcBorders>
          </w:tcPr>
          <w:p w14:paraId="09D8B3A7" w14:textId="77777777" w:rsidR="00212EC3" w:rsidRDefault="00212EC3" w:rsidP="00D31B21">
            <w:pPr>
              <w:spacing w:line="240" w:lineRule="auto"/>
            </w:pPr>
            <w:r>
              <w:t>Date</w:t>
            </w:r>
          </w:p>
        </w:tc>
      </w:tr>
    </w:tbl>
    <w:p w14:paraId="57972420" w14:textId="77777777" w:rsidR="00212EC3" w:rsidRDefault="00212EC3" w:rsidP="00D31B21">
      <w:pPr>
        <w:spacing w:before="120" w:line="240" w:lineRule="auto"/>
        <w:ind w:right="29"/>
      </w:pPr>
    </w:p>
    <w:p w14:paraId="5C51D556" w14:textId="0533F0E9" w:rsidR="00212EC3" w:rsidRDefault="00212EC3" w:rsidP="00212EC3"/>
    <w:sectPr w:rsidR="00212EC3" w:rsidSect="00DE4BFB">
      <w:headerReference w:type="default" r:id="rId23"/>
      <w:pgSz w:w="12240" w:h="15840"/>
      <w:pgMar w:top="1440" w:right="1440" w:bottom="1440" w:left="1440" w:header="720" w:footer="720" w:gutter="0"/>
      <w:pgNumType w:start="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1505A" w14:textId="77777777" w:rsidR="00332154" w:rsidRDefault="00332154">
      <w:pPr>
        <w:spacing w:line="240" w:lineRule="auto"/>
      </w:pPr>
      <w:r>
        <w:separator/>
      </w:r>
    </w:p>
  </w:endnote>
  <w:endnote w:type="continuationSeparator" w:id="0">
    <w:p w14:paraId="69D83A1F" w14:textId="77777777" w:rsidR="00332154" w:rsidRDefault="003321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A452E" w14:textId="77777777" w:rsidR="00A36E49" w:rsidRDefault="00A36E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6400075"/>
      <w:docPartObj>
        <w:docPartGallery w:val="Page Numbers (Bottom of Page)"/>
        <w:docPartUnique/>
      </w:docPartObj>
    </w:sdtPr>
    <w:sdtEndPr>
      <w:rPr>
        <w:noProof/>
      </w:rPr>
    </w:sdtEndPr>
    <w:sdtContent>
      <w:p w14:paraId="419FD197" w14:textId="375B36E4" w:rsidR="00E5268B" w:rsidRDefault="00E5268B">
        <w:pPr>
          <w:pStyle w:val="Footer"/>
          <w:jc w:val="center"/>
        </w:pPr>
        <w:r>
          <w:fldChar w:fldCharType="begin"/>
        </w:r>
        <w:r>
          <w:instrText xml:space="preserve"> PAGE   \* MERGEFORMAT </w:instrText>
        </w:r>
        <w:r>
          <w:fldChar w:fldCharType="separate"/>
        </w:r>
        <w:r w:rsidR="00A36E49">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1F638" w14:textId="77777777" w:rsidR="00A36E49" w:rsidRDefault="00A36E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608BC" w14:textId="793CD6D8" w:rsidR="00E5268B" w:rsidRPr="004A0A06" w:rsidRDefault="00E5268B" w:rsidP="004A0A0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208EB" w14:textId="28738D1D" w:rsidR="00E5268B" w:rsidRPr="004A0A06" w:rsidRDefault="00E5268B" w:rsidP="004A0A0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708AE" w14:textId="7BAA9697" w:rsidR="00E5268B" w:rsidRPr="004A0A06" w:rsidRDefault="00E5268B" w:rsidP="004A0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8FA85" w14:textId="77777777" w:rsidR="00332154" w:rsidRDefault="00332154">
      <w:pPr>
        <w:spacing w:line="240" w:lineRule="auto"/>
      </w:pPr>
      <w:r>
        <w:separator/>
      </w:r>
    </w:p>
  </w:footnote>
  <w:footnote w:type="continuationSeparator" w:id="0">
    <w:p w14:paraId="6B33A109" w14:textId="77777777" w:rsidR="00332154" w:rsidRDefault="00332154">
      <w:pPr>
        <w:spacing w:line="240" w:lineRule="auto"/>
      </w:pPr>
      <w:r>
        <w:continuationSeparator/>
      </w:r>
    </w:p>
  </w:footnote>
  <w:footnote w:id="1">
    <w:p w14:paraId="322F9A57" w14:textId="77777777" w:rsidR="00E5268B" w:rsidRPr="006A4687" w:rsidRDefault="00E5268B" w:rsidP="00212EC3">
      <w:pPr>
        <w:pStyle w:val="FootnoteText"/>
      </w:pPr>
      <w:r>
        <w:rPr>
          <w:rStyle w:val="FootnoteReference"/>
        </w:rPr>
        <w:footnoteRef/>
      </w:r>
      <w:r w:rsidRPr="00F2282E">
        <w:rPr>
          <w:lang w:val="fr-FR"/>
        </w:rPr>
        <w:t xml:space="preserve"> </w:t>
      </w:r>
      <w:r>
        <w:rPr>
          <w:lang w:val="fr-FR"/>
        </w:rPr>
        <w:t xml:space="preserve"> </w:t>
      </w:r>
      <w:r w:rsidRPr="00B121D4">
        <w:rPr>
          <w:lang w:val="fr-FR"/>
        </w:rPr>
        <w:t>Tex. Gov’t Code Ann.</w:t>
      </w:r>
      <w:r w:rsidRPr="00F2282E">
        <w:rPr>
          <w:lang w:val="fr-FR"/>
        </w:rPr>
        <w:t xml:space="preserve"> </w:t>
      </w:r>
      <w:r w:rsidRPr="006A4687">
        <w:t>§§ 552.001-552.353 (</w:t>
      </w:r>
      <w:r>
        <w:t>West</w:t>
      </w:r>
      <w:r w:rsidRPr="006A4687">
        <w:t xml:space="preserve"> </w:t>
      </w:r>
      <w:r>
        <w:t>2012 &amp; Supp. 2016</w:t>
      </w:r>
      <w:r w:rsidRPr="006A4687">
        <w:t>).</w:t>
      </w:r>
    </w:p>
  </w:footnote>
  <w:footnote w:id="2">
    <w:p w14:paraId="6740C542" w14:textId="77777777" w:rsidR="00E5268B" w:rsidRPr="006A4687" w:rsidRDefault="00E5268B" w:rsidP="00212EC3">
      <w:pPr>
        <w:pStyle w:val="FootnoteText"/>
        <w:rPr>
          <w:lang w:val="fr-FR"/>
        </w:rPr>
      </w:pPr>
      <w:r>
        <w:rPr>
          <w:rStyle w:val="FootnoteReference"/>
        </w:rPr>
        <w:footnoteRef/>
      </w:r>
      <w:r w:rsidRPr="002E69EF">
        <w:t xml:space="preserve">  </w:t>
      </w:r>
      <w:r w:rsidRPr="00042933">
        <w:t xml:space="preserve">Public Utility Regulatory Act, </w:t>
      </w:r>
      <w:r w:rsidRPr="00B121D4">
        <w:t xml:space="preserve">Tex. </w:t>
      </w:r>
      <w:r w:rsidRPr="00B121D4">
        <w:rPr>
          <w:lang w:val="fr-FR"/>
        </w:rPr>
        <w:t>Util. Code Ann.</w:t>
      </w:r>
      <w:r w:rsidRPr="002E69EF">
        <w:rPr>
          <w:lang w:val="fr-FR"/>
        </w:rPr>
        <w:t xml:space="preserve"> §§ 11.001-66.016 (PURA)</w:t>
      </w:r>
      <w:r>
        <w:rPr>
          <w:lang w:val="fr-FR"/>
        </w:rPr>
        <w:t>.</w:t>
      </w:r>
    </w:p>
  </w:footnote>
  <w:footnote w:id="3">
    <w:p w14:paraId="3ADC6405" w14:textId="77777777" w:rsidR="00E5268B" w:rsidRPr="006A4687" w:rsidRDefault="00E5268B" w:rsidP="00212EC3">
      <w:pPr>
        <w:pStyle w:val="FootnoteText"/>
      </w:pPr>
      <w:r>
        <w:rPr>
          <w:rStyle w:val="FootnoteReference"/>
        </w:rPr>
        <w:footnoteRef/>
      </w:r>
      <w:r w:rsidRPr="00F2282E">
        <w:rPr>
          <w:lang w:val="fr-FR"/>
        </w:rPr>
        <w:t xml:space="preserve"> </w:t>
      </w:r>
      <w:r>
        <w:rPr>
          <w:lang w:val="fr-FR"/>
        </w:rPr>
        <w:t xml:space="preserve"> </w:t>
      </w:r>
      <w:r w:rsidRPr="00B121D4">
        <w:rPr>
          <w:lang w:val="fr-FR"/>
        </w:rPr>
        <w:t>Tex. Gov’t Code Ann.</w:t>
      </w:r>
      <w:r w:rsidRPr="00F2282E">
        <w:rPr>
          <w:smallCaps/>
          <w:lang w:val="fr-FR"/>
        </w:rPr>
        <w:t xml:space="preserve"> </w:t>
      </w:r>
      <w:r>
        <w:t xml:space="preserve">§ </w:t>
      </w:r>
      <w:r w:rsidRPr="006A4687">
        <w:t>551.001-551.146 (</w:t>
      </w:r>
      <w:r>
        <w:rPr>
          <w:smallCaps/>
        </w:rPr>
        <w:t>W</w:t>
      </w:r>
      <w:r>
        <w:t>est</w:t>
      </w:r>
      <w:r w:rsidRPr="006A4687">
        <w:t xml:space="preserve"> </w:t>
      </w:r>
      <w:r>
        <w:t>2012</w:t>
      </w:r>
      <w:r w:rsidRPr="006A4687">
        <w:t xml:space="preserve"> &amp; Supp. </w:t>
      </w:r>
      <w:r>
        <w:t>2016</w:t>
      </w:r>
      <w:r w:rsidRPr="006A4687">
        <w:t>).</w:t>
      </w:r>
    </w:p>
  </w:footnote>
  <w:footnote w:id="4">
    <w:p w14:paraId="33F5F500" w14:textId="77777777" w:rsidR="00E5268B" w:rsidRPr="006A4687" w:rsidRDefault="00E5268B" w:rsidP="00212EC3">
      <w:pPr>
        <w:pStyle w:val="FootnoteText"/>
      </w:pPr>
      <w:r>
        <w:rPr>
          <w:rStyle w:val="FootnoteReference"/>
        </w:rPr>
        <w:footnoteRef/>
      </w:r>
      <w:r w:rsidRPr="006A4687">
        <w:t xml:space="preserve"> </w:t>
      </w:r>
      <w:r>
        <w:t xml:space="preserve"> </w:t>
      </w:r>
      <w:r w:rsidRPr="00B121D4">
        <w:t>Tex. Rev. Civ. Stat. Ann.</w:t>
      </w:r>
      <w:r w:rsidRPr="006A4687">
        <w:t xml:space="preserve"> arts. 581-1 to 581-43 (</w:t>
      </w:r>
      <w:r>
        <w:t>West</w:t>
      </w:r>
      <w:r w:rsidRPr="006A4687">
        <w:t xml:space="preserve"> </w:t>
      </w:r>
      <w:r>
        <w:t>2010</w:t>
      </w:r>
      <w:r w:rsidRPr="006A4687">
        <w:t xml:space="preserve"> &amp; Supp. </w:t>
      </w:r>
      <w:r>
        <w:t>2016</w:t>
      </w:r>
      <w:r w:rsidRPr="006A468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BF330" w14:textId="77777777" w:rsidR="00A36E49" w:rsidRDefault="00A36E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3EE8A" w14:textId="77777777" w:rsidR="00A36E49" w:rsidRDefault="00A36E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822CB" w14:textId="77777777" w:rsidR="00A36E49" w:rsidRDefault="00A36E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DB712" w14:textId="5D1B5BD4" w:rsidR="00E5268B" w:rsidRPr="00B6296C" w:rsidRDefault="00DE4BFB" w:rsidP="00454CD9">
    <w:pPr>
      <w:pStyle w:val="Header"/>
      <w:tabs>
        <w:tab w:val="clear" w:pos="4320"/>
        <w:tab w:val="clear" w:pos="8640"/>
        <w:tab w:val="center" w:pos="4680"/>
        <w:tab w:val="right" w:pos="9360"/>
      </w:tabs>
      <w:jc w:val="right"/>
      <w:rPr>
        <w:b/>
        <w:szCs w:val="24"/>
      </w:rPr>
    </w:pPr>
    <w:r>
      <w:rPr>
        <w:b/>
        <w:szCs w:val="24"/>
      </w:rPr>
      <w:t>Appendix A</w:t>
    </w:r>
  </w:p>
  <w:p w14:paraId="0054D3D5" w14:textId="77777777" w:rsidR="00E5268B" w:rsidRDefault="00E5268B" w:rsidP="00454CD9">
    <w:pPr>
      <w:pStyle w:val="Header"/>
      <w:tabs>
        <w:tab w:val="clear" w:pos="4320"/>
        <w:tab w:val="clear" w:pos="8640"/>
        <w:tab w:val="center" w:pos="4680"/>
        <w:tab w:val="right" w:pos="9360"/>
      </w:tabs>
      <w:jc w:val="right"/>
      <w:rPr>
        <w:b/>
        <w:sz w:val="20"/>
      </w:rPr>
    </w:pPr>
  </w:p>
  <w:p w14:paraId="514F3EE3" w14:textId="28166264" w:rsidR="00E5268B" w:rsidRDefault="00E5268B" w:rsidP="00454CD9">
    <w:pPr>
      <w:pStyle w:val="Header"/>
      <w:tabs>
        <w:tab w:val="clear" w:pos="4320"/>
        <w:tab w:val="clear" w:pos="8640"/>
        <w:tab w:val="center" w:pos="4680"/>
        <w:tab w:val="right" w:pos="9360"/>
      </w:tabs>
      <w:jc w:val="both"/>
      <w:rPr>
        <w:b/>
        <w:noProof/>
        <w:sz w:val="20"/>
      </w:rPr>
    </w:pPr>
    <w:r w:rsidRPr="00F51AED">
      <w:rPr>
        <w:b/>
        <w:sz w:val="20"/>
      </w:rPr>
      <w:t xml:space="preserve">Docket No. </w:t>
    </w:r>
    <w:r w:rsidR="00DE4BFB">
      <w:rPr>
        <w:b/>
        <w:sz w:val="20"/>
      </w:rPr>
      <w:t>52682</w:t>
    </w:r>
    <w:r>
      <w:rPr>
        <w:b/>
        <w:sz w:val="20"/>
      </w:rPr>
      <w:tab/>
      <w:t xml:space="preserve">Proposed </w:t>
    </w:r>
    <w:r w:rsidRPr="00F51AED">
      <w:rPr>
        <w:b/>
        <w:sz w:val="20"/>
      </w:rPr>
      <w:t>Protective Order</w:t>
    </w:r>
    <w:r>
      <w:rPr>
        <w:b/>
        <w:sz w:val="20"/>
      </w:rPr>
      <w:tab/>
    </w:r>
    <w:r w:rsidRPr="00086860">
      <w:rPr>
        <w:b/>
        <w:sz w:val="20"/>
      </w:rPr>
      <w:t xml:space="preserve">Page </w:t>
    </w:r>
    <w:r w:rsidRPr="00086860">
      <w:rPr>
        <w:b/>
        <w:sz w:val="20"/>
      </w:rPr>
      <w:fldChar w:fldCharType="begin"/>
    </w:r>
    <w:r w:rsidRPr="00086860">
      <w:rPr>
        <w:b/>
        <w:sz w:val="20"/>
      </w:rPr>
      <w:instrText xml:space="preserve"> PAGE </w:instrText>
    </w:r>
    <w:r w:rsidRPr="00086860">
      <w:rPr>
        <w:b/>
        <w:sz w:val="20"/>
      </w:rPr>
      <w:fldChar w:fldCharType="separate"/>
    </w:r>
    <w:r w:rsidR="00A36E49">
      <w:rPr>
        <w:b/>
        <w:noProof/>
        <w:sz w:val="20"/>
      </w:rPr>
      <w:t>16</w:t>
    </w:r>
    <w:r w:rsidRPr="00086860">
      <w:rPr>
        <w:b/>
        <w:sz w:val="20"/>
      </w:rPr>
      <w:fldChar w:fldCharType="end"/>
    </w:r>
    <w:r w:rsidRPr="00086860">
      <w:rPr>
        <w:b/>
        <w:sz w:val="20"/>
      </w:rPr>
      <w:t xml:space="preserve"> </w:t>
    </w:r>
    <w:r>
      <w:rPr>
        <w:b/>
        <w:sz w:val="20"/>
      </w:rPr>
      <w:t>o</w:t>
    </w:r>
    <w:r w:rsidRPr="00086860">
      <w:rPr>
        <w:b/>
        <w:sz w:val="20"/>
      </w:rPr>
      <w:t xml:space="preserve">f </w:t>
    </w:r>
    <w:r>
      <w:rPr>
        <w:b/>
        <w:noProof/>
        <w:sz w:val="20"/>
      </w:rPr>
      <w:fldChar w:fldCharType="begin"/>
    </w:r>
    <w:r>
      <w:rPr>
        <w:b/>
        <w:noProof/>
        <w:sz w:val="20"/>
      </w:rPr>
      <w:instrText xml:space="preserve"> SECTIONPAGES   \* MERGEFORMAT </w:instrText>
    </w:r>
    <w:r>
      <w:rPr>
        <w:b/>
        <w:noProof/>
        <w:sz w:val="20"/>
      </w:rPr>
      <w:fldChar w:fldCharType="separate"/>
    </w:r>
    <w:r w:rsidR="00A36E49">
      <w:rPr>
        <w:b/>
        <w:noProof/>
        <w:sz w:val="20"/>
      </w:rPr>
      <w:t>16</w:t>
    </w:r>
    <w:r>
      <w:rPr>
        <w:b/>
        <w:noProof/>
        <w:sz w:val="20"/>
      </w:rPr>
      <w:fldChar w:fldCharType="end"/>
    </w:r>
  </w:p>
  <w:p w14:paraId="682C7741" w14:textId="77777777" w:rsidR="00E5268B" w:rsidRPr="00F51AED" w:rsidRDefault="00E5268B" w:rsidP="00454CD9">
    <w:pPr>
      <w:pStyle w:val="Header"/>
      <w:tabs>
        <w:tab w:val="clear" w:pos="4320"/>
        <w:tab w:val="clear" w:pos="8640"/>
        <w:tab w:val="center" w:pos="4680"/>
        <w:tab w:val="right" w:pos="9360"/>
      </w:tabs>
      <w:jc w:val="both"/>
      <w:rPr>
        <w:b/>
        <w:sz w:val="2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148A2" w14:textId="37FB94A7" w:rsidR="00E5268B" w:rsidRPr="00B6296C" w:rsidRDefault="00DE4BFB" w:rsidP="00B6296C">
    <w:pPr>
      <w:pStyle w:val="Header"/>
      <w:tabs>
        <w:tab w:val="clear" w:pos="4320"/>
        <w:tab w:val="clear" w:pos="8640"/>
        <w:tab w:val="center" w:pos="4680"/>
        <w:tab w:val="right" w:pos="9360"/>
      </w:tabs>
      <w:jc w:val="right"/>
      <w:rPr>
        <w:b/>
        <w:szCs w:val="24"/>
      </w:rPr>
    </w:pPr>
    <w:r>
      <w:rPr>
        <w:b/>
        <w:szCs w:val="24"/>
      </w:rPr>
      <w:t>Appendix A</w:t>
    </w:r>
    <w:r w:rsidR="00E5268B" w:rsidRPr="00B6296C">
      <w:rPr>
        <w:b/>
        <w:szCs w:val="24"/>
      </w:rPr>
      <w:t xml:space="preserve"> to Petition</w:t>
    </w:r>
  </w:p>
  <w:p w14:paraId="267B9426" w14:textId="761F3810" w:rsidR="00E5268B" w:rsidRPr="00B6296C" w:rsidRDefault="00E5268B" w:rsidP="00454CD9">
    <w:pPr>
      <w:pStyle w:val="Header"/>
      <w:jc w:val="right"/>
      <w:rPr>
        <w:szCs w:val="24"/>
      </w:rPr>
    </w:pPr>
    <w:r w:rsidRPr="00B6296C">
      <w:rPr>
        <w:b/>
        <w:szCs w:val="24"/>
      </w:rPr>
      <w:t xml:space="preserve">Page </w:t>
    </w:r>
    <w:r w:rsidRPr="00B6296C">
      <w:rPr>
        <w:b/>
        <w:szCs w:val="24"/>
      </w:rPr>
      <w:fldChar w:fldCharType="begin"/>
    </w:r>
    <w:r w:rsidRPr="00B6296C">
      <w:rPr>
        <w:b/>
        <w:szCs w:val="24"/>
      </w:rPr>
      <w:instrText xml:space="preserve"> PAGE </w:instrText>
    </w:r>
    <w:r w:rsidRPr="00B6296C">
      <w:rPr>
        <w:b/>
        <w:szCs w:val="24"/>
      </w:rPr>
      <w:fldChar w:fldCharType="separate"/>
    </w:r>
    <w:r w:rsidR="00A36E49">
      <w:rPr>
        <w:b/>
        <w:noProof/>
        <w:szCs w:val="24"/>
      </w:rPr>
      <w:t>1</w:t>
    </w:r>
    <w:r w:rsidRPr="00B6296C">
      <w:rPr>
        <w:b/>
        <w:szCs w:val="24"/>
      </w:rPr>
      <w:fldChar w:fldCharType="end"/>
    </w:r>
    <w:r w:rsidRPr="00B6296C">
      <w:rPr>
        <w:b/>
        <w:szCs w:val="24"/>
      </w:rPr>
      <w:t xml:space="preserve"> of 20</w:t>
    </w:r>
  </w:p>
  <w:p w14:paraId="0BE15764" w14:textId="77777777" w:rsidR="00E5268B" w:rsidRDefault="00E5268B" w:rsidP="00454CD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BE5BC" w14:textId="07B9310F" w:rsidR="00E5268B" w:rsidRPr="00B6296C" w:rsidRDefault="00DE4BFB" w:rsidP="00454CD9">
    <w:pPr>
      <w:pStyle w:val="Header"/>
      <w:tabs>
        <w:tab w:val="clear" w:pos="4320"/>
        <w:tab w:val="clear" w:pos="8640"/>
        <w:tab w:val="center" w:pos="4680"/>
        <w:tab w:val="right" w:pos="9360"/>
      </w:tabs>
      <w:jc w:val="right"/>
      <w:rPr>
        <w:b/>
        <w:szCs w:val="24"/>
      </w:rPr>
    </w:pPr>
    <w:r>
      <w:rPr>
        <w:b/>
        <w:szCs w:val="24"/>
      </w:rPr>
      <w:t>Appendix A</w:t>
    </w:r>
  </w:p>
  <w:p w14:paraId="6D993389" w14:textId="2D0A9E49" w:rsidR="00E5268B" w:rsidRPr="00B6296C" w:rsidRDefault="00E5268B" w:rsidP="00454CD9">
    <w:pPr>
      <w:pStyle w:val="Header"/>
      <w:tabs>
        <w:tab w:val="clear" w:pos="4320"/>
        <w:tab w:val="clear" w:pos="8640"/>
        <w:tab w:val="center" w:pos="4680"/>
        <w:tab w:val="right" w:pos="9360"/>
      </w:tabs>
      <w:jc w:val="right"/>
      <w:rPr>
        <w:b/>
        <w:szCs w:val="24"/>
      </w:rPr>
    </w:pPr>
    <w:r w:rsidRPr="00B6296C">
      <w:rPr>
        <w:b/>
        <w:szCs w:val="24"/>
      </w:rPr>
      <w:t xml:space="preserve">Page </w:t>
    </w:r>
    <w:r w:rsidRPr="00B6296C">
      <w:rPr>
        <w:b/>
        <w:szCs w:val="24"/>
      </w:rPr>
      <w:fldChar w:fldCharType="begin"/>
    </w:r>
    <w:r w:rsidRPr="00B6296C">
      <w:rPr>
        <w:b/>
        <w:szCs w:val="24"/>
      </w:rPr>
      <w:instrText xml:space="preserve"> PAGE   \* MERGEFORMAT </w:instrText>
    </w:r>
    <w:r w:rsidRPr="00B6296C">
      <w:rPr>
        <w:b/>
        <w:szCs w:val="24"/>
      </w:rPr>
      <w:fldChar w:fldCharType="separate"/>
    </w:r>
    <w:r w:rsidR="00A36E49">
      <w:rPr>
        <w:b/>
        <w:noProof/>
        <w:szCs w:val="24"/>
      </w:rPr>
      <w:t>18</w:t>
    </w:r>
    <w:r w:rsidRPr="00B6296C">
      <w:rPr>
        <w:b/>
        <w:noProof/>
        <w:szCs w:val="24"/>
      </w:rPr>
      <w:fldChar w:fldCharType="end"/>
    </w:r>
  </w:p>
  <w:p w14:paraId="295B1199" w14:textId="77777777" w:rsidR="00E5268B" w:rsidRDefault="00E5268B" w:rsidP="00454CD9">
    <w:pPr>
      <w:pStyle w:val="Header"/>
      <w:tabs>
        <w:tab w:val="clear" w:pos="4320"/>
        <w:tab w:val="clear" w:pos="8640"/>
        <w:tab w:val="center" w:pos="4680"/>
        <w:tab w:val="right" w:pos="9360"/>
      </w:tabs>
      <w:jc w:val="right"/>
      <w:rPr>
        <w:b/>
        <w:sz w:val="20"/>
      </w:rPr>
    </w:pPr>
  </w:p>
  <w:p w14:paraId="25BED3C1" w14:textId="77777777" w:rsidR="00E5268B" w:rsidRPr="00F51AED" w:rsidRDefault="00E5268B" w:rsidP="00454CD9">
    <w:pPr>
      <w:pStyle w:val="Header"/>
      <w:tabs>
        <w:tab w:val="clear" w:pos="4320"/>
        <w:tab w:val="clear" w:pos="8640"/>
        <w:tab w:val="center" w:pos="4680"/>
        <w:tab w:val="right" w:pos="9360"/>
      </w:tabs>
      <w:jc w:val="both"/>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82F62"/>
    <w:multiLevelType w:val="hybridMultilevel"/>
    <w:tmpl w:val="C9D0C198"/>
    <w:lvl w:ilvl="0" w:tplc="0764CC72">
      <w:start w:val="1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E22266"/>
    <w:multiLevelType w:val="hybridMultilevel"/>
    <w:tmpl w:val="FF7CEC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2A121D"/>
    <w:multiLevelType w:val="hybridMultilevel"/>
    <w:tmpl w:val="F6CA33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F57466"/>
    <w:multiLevelType w:val="singleLevel"/>
    <w:tmpl w:val="8E0A8694"/>
    <w:lvl w:ilvl="0">
      <w:start w:val="1"/>
      <w:numFmt w:val="decimal"/>
      <w:lvlText w:val="%1."/>
      <w:lvlJc w:val="left"/>
      <w:pPr>
        <w:tabs>
          <w:tab w:val="num" w:pos="720"/>
        </w:tabs>
        <w:ind w:left="720" w:hanging="720"/>
      </w:pPr>
      <w:rPr>
        <w:rFonts w:hint="default"/>
      </w:rPr>
    </w:lvl>
  </w:abstractNum>
  <w:abstractNum w:abstractNumId="4" w15:restartNumberingAfterBreak="0">
    <w:nsid w:val="3298258E"/>
    <w:multiLevelType w:val="hybridMultilevel"/>
    <w:tmpl w:val="D9004E58"/>
    <w:lvl w:ilvl="0" w:tplc="54F0E096">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010E8A"/>
    <w:multiLevelType w:val="hybridMultilevel"/>
    <w:tmpl w:val="5D0E4BEE"/>
    <w:lvl w:ilvl="0" w:tplc="04090015">
      <w:start w:val="1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AD061BC"/>
    <w:multiLevelType w:val="hybridMultilevel"/>
    <w:tmpl w:val="A33A75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F46B8C"/>
    <w:multiLevelType w:val="hybridMultilevel"/>
    <w:tmpl w:val="58F28CBC"/>
    <w:lvl w:ilvl="0" w:tplc="0B1217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537B52"/>
    <w:multiLevelType w:val="hybridMultilevel"/>
    <w:tmpl w:val="3A8EC412"/>
    <w:lvl w:ilvl="0" w:tplc="EA427E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097683"/>
    <w:multiLevelType w:val="hybridMultilevel"/>
    <w:tmpl w:val="F9CE03D6"/>
    <w:lvl w:ilvl="0" w:tplc="74CAD276">
      <w:start w:val="1"/>
      <w:numFmt w:val="bullet"/>
      <w:lvlText w:val=""/>
      <w:lvlJc w:val="left"/>
      <w:pPr>
        <w:ind w:left="1800" w:hanging="360"/>
      </w:pPr>
      <w:rPr>
        <w:rFonts w:ascii="Symbol" w:hAnsi="Symbol"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671143D5"/>
    <w:multiLevelType w:val="hybridMultilevel"/>
    <w:tmpl w:val="C8F27E3E"/>
    <w:lvl w:ilvl="0" w:tplc="A9AA6F60">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B0620"/>
    <w:multiLevelType w:val="hybridMultilevel"/>
    <w:tmpl w:val="BA840F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8E6F21"/>
    <w:multiLevelType w:val="hybridMultilevel"/>
    <w:tmpl w:val="99142E14"/>
    <w:lvl w:ilvl="0" w:tplc="8A7417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4"/>
    <w:lvlOverride w:ilvl="0">
      <w:startOverride w:val="1"/>
    </w:lvlOverride>
  </w:num>
  <w:num w:numId="4">
    <w:abstractNumId w:val="9"/>
  </w:num>
  <w:num w:numId="5">
    <w:abstractNumId w:val="2"/>
  </w:num>
  <w:num w:numId="6">
    <w:abstractNumId w:val="0"/>
  </w:num>
  <w:num w:numId="7">
    <w:abstractNumId w:val="6"/>
  </w:num>
  <w:num w:numId="8">
    <w:abstractNumId w:val="5"/>
  </w:num>
  <w:num w:numId="9">
    <w:abstractNumId w:val="11"/>
  </w:num>
  <w:num w:numId="10">
    <w:abstractNumId w:val="10"/>
  </w:num>
  <w:num w:numId="11">
    <w:abstractNumId w:val="1"/>
  </w:num>
  <w:num w:numId="12">
    <w:abstractNumId w:val="3"/>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US" w:vendorID="64" w:dllVersion="131078" w:nlCheck="1" w:checkStyle="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526"/>
    <w:rsid w:val="00012376"/>
    <w:rsid w:val="00022FFB"/>
    <w:rsid w:val="000A22FB"/>
    <w:rsid w:val="000A3594"/>
    <w:rsid w:val="0011152E"/>
    <w:rsid w:val="0012304C"/>
    <w:rsid w:val="00133D58"/>
    <w:rsid w:val="00147924"/>
    <w:rsid w:val="001512CF"/>
    <w:rsid w:val="00154DA3"/>
    <w:rsid w:val="00162593"/>
    <w:rsid w:val="00175BF0"/>
    <w:rsid w:val="00177E70"/>
    <w:rsid w:val="001A00C2"/>
    <w:rsid w:val="001B6692"/>
    <w:rsid w:val="001B793B"/>
    <w:rsid w:val="001C4B8F"/>
    <w:rsid w:val="00200013"/>
    <w:rsid w:val="00212EC3"/>
    <w:rsid w:val="00220AF0"/>
    <w:rsid w:val="00243A65"/>
    <w:rsid w:val="00271CDA"/>
    <w:rsid w:val="00292A66"/>
    <w:rsid w:val="00292CC9"/>
    <w:rsid w:val="00292F26"/>
    <w:rsid w:val="002A2733"/>
    <w:rsid w:val="002A4209"/>
    <w:rsid w:val="00332154"/>
    <w:rsid w:val="003A785C"/>
    <w:rsid w:val="003F3A26"/>
    <w:rsid w:val="00402E18"/>
    <w:rsid w:val="00430089"/>
    <w:rsid w:val="00441DAD"/>
    <w:rsid w:val="00444EFC"/>
    <w:rsid w:val="00454CD9"/>
    <w:rsid w:val="004726C7"/>
    <w:rsid w:val="00475375"/>
    <w:rsid w:val="00485558"/>
    <w:rsid w:val="004A0A06"/>
    <w:rsid w:val="004B1372"/>
    <w:rsid w:val="004B2DFE"/>
    <w:rsid w:val="004D534B"/>
    <w:rsid w:val="00507CA0"/>
    <w:rsid w:val="005524CD"/>
    <w:rsid w:val="0055520E"/>
    <w:rsid w:val="005A4FE9"/>
    <w:rsid w:val="005B2B0D"/>
    <w:rsid w:val="005E659E"/>
    <w:rsid w:val="006014C3"/>
    <w:rsid w:val="00607A7C"/>
    <w:rsid w:val="00644162"/>
    <w:rsid w:val="006A2507"/>
    <w:rsid w:val="00702D77"/>
    <w:rsid w:val="007121C4"/>
    <w:rsid w:val="00716E0F"/>
    <w:rsid w:val="00744278"/>
    <w:rsid w:val="0076209C"/>
    <w:rsid w:val="00781D4A"/>
    <w:rsid w:val="00784E57"/>
    <w:rsid w:val="007C6E6A"/>
    <w:rsid w:val="007D6A06"/>
    <w:rsid w:val="007D6DDD"/>
    <w:rsid w:val="007D70C6"/>
    <w:rsid w:val="00840E85"/>
    <w:rsid w:val="00862B84"/>
    <w:rsid w:val="0087140E"/>
    <w:rsid w:val="0088543A"/>
    <w:rsid w:val="008C0713"/>
    <w:rsid w:val="008D0C30"/>
    <w:rsid w:val="00903007"/>
    <w:rsid w:val="00903369"/>
    <w:rsid w:val="00904C88"/>
    <w:rsid w:val="009066CB"/>
    <w:rsid w:val="00911427"/>
    <w:rsid w:val="00943C8E"/>
    <w:rsid w:val="00946745"/>
    <w:rsid w:val="00955111"/>
    <w:rsid w:val="009B2090"/>
    <w:rsid w:val="009B5129"/>
    <w:rsid w:val="00A36E49"/>
    <w:rsid w:val="00A401DF"/>
    <w:rsid w:val="00AA7CFD"/>
    <w:rsid w:val="00AD5527"/>
    <w:rsid w:val="00AF6251"/>
    <w:rsid w:val="00AF6265"/>
    <w:rsid w:val="00B6296C"/>
    <w:rsid w:val="00B84DFB"/>
    <w:rsid w:val="00B94803"/>
    <w:rsid w:val="00B97608"/>
    <w:rsid w:val="00C03655"/>
    <w:rsid w:val="00C14C10"/>
    <w:rsid w:val="00C1609A"/>
    <w:rsid w:val="00C25514"/>
    <w:rsid w:val="00C34C05"/>
    <w:rsid w:val="00C60A6C"/>
    <w:rsid w:val="00C72E51"/>
    <w:rsid w:val="00C74650"/>
    <w:rsid w:val="00C84E84"/>
    <w:rsid w:val="00CF4D05"/>
    <w:rsid w:val="00D11391"/>
    <w:rsid w:val="00D31B21"/>
    <w:rsid w:val="00D4101D"/>
    <w:rsid w:val="00D62D9A"/>
    <w:rsid w:val="00DB5D5D"/>
    <w:rsid w:val="00DD2D7E"/>
    <w:rsid w:val="00DD4A54"/>
    <w:rsid w:val="00DE4BFB"/>
    <w:rsid w:val="00E22135"/>
    <w:rsid w:val="00E43424"/>
    <w:rsid w:val="00E5268B"/>
    <w:rsid w:val="00E7362D"/>
    <w:rsid w:val="00E76526"/>
    <w:rsid w:val="00E77A00"/>
    <w:rsid w:val="00EB1FB5"/>
    <w:rsid w:val="00EF677A"/>
    <w:rsid w:val="00F00C47"/>
    <w:rsid w:val="00F01EBC"/>
    <w:rsid w:val="00F24E82"/>
    <w:rsid w:val="00F4737B"/>
    <w:rsid w:val="00F818AD"/>
    <w:rsid w:val="00F86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932EB5"/>
  <w15:chartTrackingRefBased/>
  <w15:docId w15:val="{8ECACE22-260A-47B5-87F6-D717486FE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480" w:lineRule="auto"/>
      <w:jc w:val="both"/>
    </w:pPr>
    <w:rPr>
      <w:rFonts w:ascii="Times New Roman" w:hAnsi="Times New Roman"/>
      <w:sz w:val="24"/>
    </w:rPr>
  </w:style>
  <w:style w:type="paragraph" w:styleId="Heading1">
    <w:name w:val="heading 1"/>
    <w:basedOn w:val="Normal"/>
    <w:next w:val="Normal"/>
    <w:link w:val="Heading1Char"/>
    <w:uiPriority w:val="9"/>
    <w:qFormat/>
    <w:pPr>
      <w:keepNext/>
      <w:keepLines/>
      <w:spacing w:after="240" w:line="240" w:lineRule="auto"/>
      <w:jc w:val="center"/>
      <w:outlineLvl w:val="0"/>
    </w:pPr>
    <w:rPr>
      <w:rFonts w:eastAsiaTheme="majorEastAsia" w:cstheme="majorBidi"/>
      <w:b/>
      <w:caps/>
      <w:szCs w:val="32"/>
      <w:u w:val="single"/>
    </w:rPr>
  </w:style>
  <w:style w:type="paragraph" w:styleId="Heading2">
    <w:name w:val="heading 2"/>
    <w:basedOn w:val="Normal"/>
    <w:next w:val="Normal"/>
    <w:link w:val="Heading2Char"/>
    <w:uiPriority w:val="9"/>
    <w:unhideWhenUsed/>
    <w:qFormat/>
    <w:pPr>
      <w:keepNext/>
      <w:keepLines/>
      <w:numPr>
        <w:numId w:val="1"/>
      </w:numPr>
      <w:spacing w:after="240" w:line="240" w:lineRule="auto"/>
      <w:ind w:hanging="720"/>
      <w:outlineLvl w:val="1"/>
    </w:pPr>
    <w:rPr>
      <w:rFonts w:eastAsiaTheme="majorEastAsia"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Theme="majorEastAsia" w:hAnsi="Times New Roman" w:cstheme="majorBidi"/>
      <w:b/>
      <w:caps/>
      <w:sz w:val="24"/>
      <w:szCs w:val="32"/>
      <w:u w:val="single"/>
    </w:rPr>
  </w:style>
  <w:style w:type="character" w:customStyle="1" w:styleId="Heading2Char">
    <w:name w:val="Heading 2 Char"/>
    <w:basedOn w:val="DefaultParagraphFont"/>
    <w:link w:val="Heading2"/>
    <w:uiPriority w:val="9"/>
    <w:rPr>
      <w:rFonts w:ascii="Times New Roman" w:eastAsiaTheme="majorEastAsia" w:hAnsi="Times New Roman" w:cstheme="majorBidi"/>
      <w:b/>
      <w:sz w:val="24"/>
      <w:szCs w:val="26"/>
    </w:rPr>
  </w:style>
  <w:style w:type="paragraph" w:styleId="FootnoteText">
    <w:name w:val="footnote text"/>
    <w:basedOn w:val="Normal"/>
    <w:link w:val="FootnoteTextChar"/>
    <w:semiHidden/>
    <w:unhideWhenUsed/>
    <w:pPr>
      <w:spacing w:line="240" w:lineRule="auto"/>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sz w:val="20"/>
      <w:szCs w:val="20"/>
    </w:r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after="200" w:line="240" w:lineRule="auto"/>
      <w:jc w:val="left"/>
    </w:pPr>
    <w:rPr>
      <w:rFonts w:asciiTheme="minorHAnsi" w:hAnsiTheme="minorHAnsi"/>
      <w:sz w:val="20"/>
      <w:szCs w:val="20"/>
    </w:rPr>
  </w:style>
  <w:style w:type="character" w:customStyle="1" w:styleId="CommentTextChar">
    <w:name w:val="Comment Text Char"/>
    <w:basedOn w:val="DefaultParagraphFont"/>
    <w:link w:val="CommentText"/>
    <w:uiPriority w:val="99"/>
    <w:rPr>
      <w:sz w:val="20"/>
      <w:szCs w:val="20"/>
    </w:rPr>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pPr>
      <w:spacing w:after="0"/>
      <w:jc w:val="both"/>
    </w:pPr>
    <w:rPr>
      <w:rFonts w:ascii="Times New Roman" w:hAnsi="Times New Roman"/>
      <w:b/>
      <w:bCs/>
    </w:rPr>
  </w:style>
  <w:style w:type="character" w:customStyle="1" w:styleId="CommentSubjectChar">
    <w:name w:val="Comment Subject Char"/>
    <w:basedOn w:val="CommentTextChar"/>
    <w:link w:val="CommentSubject"/>
    <w:uiPriority w:val="99"/>
    <w:semiHidden/>
    <w:rPr>
      <w:rFonts w:ascii="Times New Roman" w:hAnsi="Times New Roman"/>
      <w:b/>
      <w:bCs/>
      <w:sz w:val="20"/>
      <w:szCs w:val="20"/>
    </w:rPr>
  </w:style>
  <w:style w:type="paragraph" w:styleId="ListParagraph">
    <w:name w:val="List Paragraph"/>
    <w:basedOn w:val="Normal"/>
    <w:uiPriority w:val="34"/>
    <w:qFormat/>
    <w:pPr>
      <w:spacing w:after="160" w:line="259" w:lineRule="auto"/>
      <w:ind w:left="720"/>
      <w:contextualSpacing/>
      <w:jc w:val="left"/>
    </w:pPr>
    <w:rPr>
      <w:rFonts w:asciiTheme="minorHAnsi" w:hAnsiTheme="minorHAnsi"/>
      <w:sz w:val="22"/>
    </w:rPr>
  </w:style>
  <w:style w:type="paragraph" w:customStyle="1" w:styleId="Testimony">
    <w:name w:val="Testimony"/>
    <w:basedOn w:val="Normal"/>
    <w:qFormat/>
    <w:pPr>
      <w:ind w:left="720" w:hanging="720"/>
    </w:pPr>
    <w:rPr>
      <w:rFonts w:eastAsia="Times New Roman" w:cs="Times New Roman"/>
      <w:szCs w:val="20"/>
    </w:rPr>
  </w:style>
  <w:style w:type="paragraph" w:styleId="Header">
    <w:name w:val="header"/>
    <w:basedOn w:val="Normal"/>
    <w:link w:val="HeaderChar"/>
    <w:pPr>
      <w:widowControl w:val="0"/>
      <w:tabs>
        <w:tab w:val="center" w:pos="4320"/>
        <w:tab w:val="right" w:pos="8640"/>
      </w:tabs>
      <w:spacing w:line="240" w:lineRule="auto"/>
      <w:jc w:val="left"/>
    </w:pPr>
    <w:rPr>
      <w:rFonts w:eastAsia="Times New Roman" w:cs="Times New Roman"/>
      <w:szCs w:val="20"/>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paragraph" w:customStyle="1" w:styleId="TESTIMONY0">
    <w:name w:val="TESTIMONY"/>
    <w:basedOn w:val="Normal"/>
    <w:link w:val="TESTIMONYChar"/>
    <w:pPr>
      <w:widowControl w:val="0"/>
      <w:ind w:left="720" w:hanging="720"/>
    </w:pPr>
    <w:rPr>
      <w:rFonts w:eastAsia="Times New Roman" w:cs="Times New Roman"/>
      <w:szCs w:val="20"/>
    </w:rPr>
  </w:style>
  <w:style w:type="character" w:customStyle="1" w:styleId="TESTIMONYChar">
    <w:name w:val="TESTIMONY Char"/>
    <w:link w:val="TESTIMONY0"/>
    <w:rPr>
      <w:rFonts w:ascii="Times New Roman" w:eastAsia="Times New Roman" w:hAnsi="Times New Roman" w:cs="Times New Roman"/>
      <w:sz w:val="24"/>
      <w:szCs w:val="20"/>
    </w:rPr>
  </w:style>
  <w:style w:type="paragraph" w:customStyle="1" w:styleId="testimony1">
    <w:name w:val="testimony"/>
    <w:basedOn w:val="Normal"/>
    <w:pPr>
      <w:ind w:left="720" w:hanging="720"/>
    </w:pPr>
    <w:rPr>
      <w:rFonts w:ascii="Courier New" w:eastAsia="Times New Roman" w:hAnsi="Courier New" w:cs="Times New Roman"/>
      <w:szCs w:val="20"/>
    </w:rPr>
  </w:style>
  <w:style w:type="paragraph" w:styleId="Footer">
    <w:name w:val="footer"/>
    <w:basedOn w:val="Normal"/>
    <w:link w:val="FooterChar"/>
    <w:unhideWhenUsed/>
    <w:pPr>
      <w:tabs>
        <w:tab w:val="center" w:pos="4680"/>
        <w:tab w:val="right" w:pos="9360"/>
      </w:tabs>
      <w:spacing w:line="240" w:lineRule="auto"/>
    </w:pPr>
  </w:style>
  <w:style w:type="character" w:customStyle="1" w:styleId="FooterChar">
    <w:name w:val="Footer Char"/>
    <w:basedOn w:val="DefaultParagraphFont"/>
    <w:link w:val="Footer"/>
    <w:uiPriority w:val="99"/>
    <w:rPr>
      <w:rFonts w:ascii="Times New Roman" w:hAnsi="Times New Roman"/>
      <w:sz w:val="24"/>
    </w:rPr>
  </w:style>
  <w:style w:type="paragraph" w:styleId="BodyText2">
    <w:name w:val="Body Text 2"/>
    <w:basedOn w:val="Normal"/>
    <w:link w:val="BodyText2Char"/>
    <w:pPr>
      <w:widowControl w:val="0"/>
      <w:spacing w:after="120"/>
      <w:jc w:val="left"/>
    </w:pPr>
    <w:rPr>
      <w:rFonts w:eastAsia="Times New Roman" w:cs="Times New Roman"/>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table" w:customStyle="1" w:styleId="TableGrid1">
    <w:name w:val="Table Grid1"/>
    <w:basedOn w:val="TableNormal"/>
    <w:next w:val="TableGrid"/>
    <w:uiPriority w:val="39"/>
    <w:rsid w:val="001B793B"/>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B793B"/>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12EC3"/>
    <w:pPr>
      <w:spacing w:after="120"/>
      <w:ind w:left="360"/>
    </w:pPr>
  </w:style>
  <w:style w:type="character" w:customStyle="1" w:styleId="BodyTextIndentChar">
    <w:name w:val="Body Text Indent Char"/>
    <w:basedOn w:val="DefaultParagraphFont"/>
    <w:link w:val="BodyTextIndent"/>
    <w:uiPriority w:val="99"/>
    <w:semiHidden/>
    <w:rsid w:val="00212EC3"/>
    <w:rPr>
      <w:rFonts w:ascii="Times New Roman" w:hAnsi="Times New Roman"/>
      <w:sz w:val="24"/>
    </w:rPr>
  </w:style>
  <w:style w:type="paragraph" w:styleId="BodyText">
    <w:name w:val="Body Text"/>
    <w:basedOn w:val="Normal"/>
    <w:link w:val="BodyTextChar"/>
    <w:uiPriority w:val="99"/>
    <w:semiHidden/>
    <w:unhideWhenUsed/>
    <w:rsid w:val="00212EC3"/>
    <w:pPr>
      <w:spacing w:after="120"/>
    </w:pPr>
  </w:style>
  <w:style w:type="character" w:customStyle="1" w:styleId="BodyTextChar">
    <w:name w:val="Body Text Char"/>
    <w:basedOn w:val="DefaultParagraphFont"/>
    <w:link w:val="BodyText"/>
    <w:uiPriority w:val="99"/>
    <w:semiHidden/>
    <w:rsid w:val="00212EC3"/>
    <w:rPr>
      <w:rFonts w:ascii="Times New Roman" w:hAnsi="Times New Roman"/>
      <w:sz w:val="24"/>
    </w:rPr>
  </w:style>
  <w:style w:type="paragraph" w:styleId="Revision">
    <w:name w:val="Revision"/>
    <w:hidden/>
    <w:uiPriority w:val="99"/>
    <w:semiHidden/>
    <w:rsid w:val="00DB5D5D"/>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08911">
      <w:bodyDiv w:val="1"/>
      <w:marLeft w:val="0"/>
      <w:marRight w:val="0"/>
      <w:marTop w:val="0"/>
      <w:marBottom w:val="0"/>
      <w:divBdr>
        <w:top w:val="none" w:sz="0" w:space="0" w:color="auto"/>
        <w:left w:val="none" w:sz="0" w:space="0" w:color="auto"/>
        <w:bottom w:val="none" w:sz="0" w:space="0" w:color="auto"/>
        <w:right w:val="none" w:sz="0" w:space="0" w:color="auto"/>
      </w:divBdr>
    </w:div>
    <w:div w:id="228540973">
      <w:bodyDiv w:val="1"/>
      <w:marLeft w:val="0"/>
      <w:marRight w:val="0"/>
      <w:marTop w:val="0"/>
      <w:marBottom w:val="0"/>
      <w:divBdr>
        <w:top w:val="none" w:sz="0" w:space="0" w:color="auto"/>
        <w:left w:val="none" w:sz="0" w:space="0" w:color="auto"/>
        <w:bottom w:val="none" w:sz="0" w:space="0" w:color="auto"/>
        <w:right w:val="none" w:sz="0" w:space="0" w:color="auto"/>
      </w:divBdr>
    </w:div>
    <w:div w:id="369232667">
      <w:bodyDiv w:val="1"/>
      <w:marLeft w:val="0"/>
      <w:marRight w:val="0"/>
      <w:marTop w:val="0"/>
      <w:marBottom w:val="0"/>
      <w:divBdr>
        <w:top w:val="none" w:sz="0" w:space="0" w:color="auto"/>
        <w:left w:val="none" w:sz="0" w:space="0" w:color="auto"/>
        <w:bottom w:val="none" w:sz="0" w:space="0" w:color="auto"/>
        <w:right w:val="none" w:sz="0" w:space="0" w:color="auto"/>
      </w:divBdr>
    </w:div>
    <w:div w:id="396587845">
      <w:bodyDiv w:val="1"/>
      <w:marLeft w:val="0"/>
      <w:marRight w:val="0"/>
      <w:marTop w:val="0"/>
      <w:marBottom w:val="0"/>
      <w:divBdr>
        <w:top w:val="none" w:sz="0" w:space="0" w:color="auto"/>
        <w:left w:val="none" w:sz="0" w:space="0" w:color="auto"/>
        <w:bottom w:val="none" w:sz="0" w:space="0" w:color="auto"/>
        <w:right w:val="none" w:sz="0" w:space="0" w:color="auto"/>
      </w:divBdr>
    </w:div>
    <w:div w:id="717438240">
      <w:bodyDiv w:val="1"/>
      <w:marLeft w:val="0"/>
      <w:marRight w:val="0"/>
      <w:marTop w:val="0"/>
      <w:marBottom w:val="0"/>
      <w:divBdr>
        <w:top w:val="none" w:sz="0" w:space="0" w:color="auto"/>
        <w:left w:val="none" w:sz="0" w:space="0" w:color="auto"/>
        <w:bottom w:val="none" w:sz="0" w:space="0" w:color="auto"/>
        <w:right w:val="none" w:sz="0" w:space="0" w:color="auto"/>
      </w:divBdr>
    </w:div>
    <w:div w:id="745228026">
      <w:bodyDiv w:val="1"/>
      <w:marLeft w:val="0"/>
      <w:marRight w:val="0"/>
      <w:marTop w:val="0"/>
      <w:marBottom w:val="0"/>
      <w:divBdr>
        <w:top w:val="none" w:sz="0" w:space="0" w:color="auto"/>
        <w:left w:val="none" w:sz="0" w:space="0" w:color="auto"/>
        <w:bottom w:val="none" w:sz="0" w:space="0" w:color="auto"/>
        <w:right w:val="none" w:sz="0" w:space="0" w:color="auto"/>
      </w:divBdr>
    </w:div>
    <w:div w:id="814957492">
      <w:bodyDiv w:val="1"/>
      <w:marLeft w:val="0"/>
      <w:marRight w:val="0"/>
      <w:marTop w:val="0"/>
      <w:marBottom w:val="0"/>
      <w:divBdr>
        <w:top w:val="none" w:sz="0" w:space="0" w:color="auto"/>
        <w:left w:val="none" w:sz="0" w:space="0" w:color="auto"/>
        <w:bottom w:val="none" w:sz="0" w:space="0" w:color="auto"/>
        <w:right w:val="none" w:sz="0" w:space="0" w:color="auto"/>
      </w:divBdr>
    </w:div>
    <w:div w:id="916860361">
      <w:bodyDiv w:val="1"/>
      <w:marLeft w:val="0"/>
      <w:marRight w:val="0"/>
      <w:marTop w:val="0"/>
      <w:marBottom w:val="0"/>
      <w:divBdr>
        <w:top w:val="none" w:sz="0" w:space="0" w:color="auto"/>
        <w:left w:val="none" w:sz="0" w:space="0" w:color="auto"/>
        <w:bottom w:val="none" w:sz="0" w:space="0" w:color="auto"/>
        <w:right w:val="none" w:sz="0" w:space="0" w:color="auto"/>
      </w:divBdr>
    </w:div>
    <w:div w:id="957219491">
      <w:bodyDiv w:val="1"/>
      <w:marLeft w:val="0"/>
      <w:marRight w:val="0"/>
      <w:marTop w:val="0"/>
      <w:marBottom w:val="0"/>
      <w:divBdr>
        <w:top w:val="none" w:sz="0" w:space="0" w:color="auto"/>
        <w:left w:val="none" w:sz="0" w:space="0" w:color="auto"/>
        <w:bottom w:val="none" w:sz="0" w:space="0" w:color="auto"/>
        <w:right w:val="none" w:sz="0" w:space="0" w:color="auto"/>
      </w:divBdr>
    </w:div>
    <w:div w:id="1248998874">
      <w:bodyDiv w:val="1"/>
      <w:marLeft w:val="0"/>
      <w:marRight w:val="0"/>
      <w:marTop w:val="0"/>
      <w:marBottom w:val="0"/>
      <w:divBdr>
        <w:top w:val="none" w:sz="0" w:space="0" w:color="auto"/>
        <w:left w:val="none" w:sz="0" w:space="0" w:color="auto"/>
        <w:bottom w:val="none" w:sz="0" w:space="0" w:color="auto"/>
        <w:right w:val="none" w:sz="0" w:space="0" w:color="auto"/>
      </w:divBdr>
    </w:div>
    <w:div w:id="1464348548">
      <w:bodyDiv w:val="1"/>
      <w:marLeft w:val="0"/>
      <w:marRight w:val="0"/>
      <w:marTop w:val="0"/>
      <w:marBottom w:val="0"/>
      <w:divBdr>
        <w:top w:val="none" w:sz="0" w:space="0" w:color="auto"/>
        <w:left w:val="none" w:sz="0" w:space="0" w:color="auto"/>
        <w:bottom w:val="none" w:sz="0" w:space="0" w:color="auto"/>
        <w:right w:val="none" w:sz="0" w:space="0" w:color="auto"/>
      </w:divBdr>
    </w:div>
    <w:div w:id="1761633622">
      <w:bodyDiv w:val="1"/>
      <w:marLeft w:val="0"/>
      <w:marRight w:val="0"/>
      <w:marTop w:val="0"/>
      <w:marBottom w:val="0"/>
      <w:divBdr>
        <w:top w:val="none" w:sz="0" w:space="0" w:color="auto"/>
        <w:left w:val="none" w:sz="0" w:space="0" w:color="auto"/>
        <w:bottom w:val="none" w:sz="0" w:space="0" w:color="auto"/>
        <w:right w:val="none" w:sz="0" w:space="0" w:color="auto"/>
      </w:divBdr>
    </w:div>
    <w:div w:id="192055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35A8D66889804D93A541DC7FCD6740" ma:contentTypeVersion="1" ma:contentTypeDescription="Create a new document." ma:contentTypeScope="" ma:versionID="39aec588932983a0cbdd85e04ec8984f">
  <xsd:schema xmlns:xsd="http://www.w3.org/2001/XMLSchema" xmlns:xs="http://www.w3.org/2001/XMLSchema" xmlns:p="http://schemas.microsoft.com/office/2006/metadata/properties" xmlns:ns2="a1040523-5304-4b09-b6d4-64a124c994e2" targetNamespace="http://schemas.microsoft.com/office/2006/metadata/properties" ma:root="true" ma:fieldsID="0ef5442717a4875df80e4adaddde9796" ns2:_="">
    <xsd:import namespace="a1040523-5304-4b09-b6d4-64a124c994e2"/>
    <xsd:element name="properties">
      <xsd:complexType>
        <xsd:sequence>
          <xsd:element name="documentManagement">
            <xsd:complexType>
              <xsd:all>
                <xsd:element ref="ns2:Operating_x0020_Compan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040523-5304-4b09-b6d4-64a124c994e2" elementFormDefault="qualified">
    <xsd:import namespace="http://schemas.microsoft.com/office/2006/documentManagement/types"/>
    <xsd:import namespace="http://schemas.microsoft.com/office/infopath/2007/PartnerControls"/>
    <xsd:element name="Operating_x0020_Company" ma:index="8" ma:displayName="Operating Company" ma:default="AEP Ohio" ma:format="Dropdown" ma:internalName="Operating_x0020_Company">
      <xsd:simpleType>
        <xsd:restriction base="dms:Choice">
          <xsd:enumeration value="AEP Ohio"/>
          <xsd:enumeration value="AEP Texas"/>
          <xsd:enumeration value="Appalachian Power - Tennessee"/>
          <xsd:enumeration value="Appalachian Power - Virginia"/>
          <xsd:enumeration value="Appalachian Power - West Virginia"/>
          <xsd:enumeration value="FERC"/>
          <xsd:enumeration value="Indiana &amp; Michigan Power - Indiana"/>
          <xsd:enumeration value="Indiana &amp; Michigan Power - Michigan"/>
          <xsd:enumeration value="Kentucky Power"/>
          <xsd:enumeration value="PSO"/>
          <xsd:enumeration value="SWEPCO - Arkansas"/>
          <xsd:enumeration value="SWEPCO - Louisiana"/>
          <xsd:enumeration value="SWEPCO - TEXAS"/>
          <xsd:enumeration value="SWEPCO - Peine"/>
          <xsd:enumeration value="ET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perating_x0020_Company xmlns="a1040523-5304-4b09-b6d4-64a124c994e2"/>
  </documentManagement>
</p:properties>
</file>

<file path=customXml/item4.xml><?xml version="1.0" encoding="utf-8"?>
<sisl xmlns:xsi="http://www.w3.org/2001/XMLSchema-instance" xmlns:xsd="http://www.w3.org/2001/XMLSchema" xmlns="http://www.boldonjames.com/2008/01/sie/internal/label" sislVersion="0" policy="e9c0b8d7-bdb4-4fd3-b62a-f50327aaefce" origin="autoSelectedSuggestion">
  <element uid="936e22d5-45a7-4cb7-95ab-1aa8c7c88789" value=""/>
  <element uid="c64218ab-b8d1-40b6-a478-cb8be1e10ecc" value=""/>
</sisl>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C775F-3C54-460D-A12C-FE05AEF1A830}">
  <ds:schemaRefs>
    <ds:schemaRef ds:uri="http://schemas.microsoft.com/sharepoint/v3/contenttype/forms"/>
  </ds:schemaRefs>
</ds:datastoreItem>
</file>

<file path=customXml/itemProps2.xml><?xml version="1.0" encoding="utf-8"?>
<ds:datastoreItem xmlns:ds="http://schemas.openxmlformats.org/officeDocument/2006/customXml" ds:itemID="{3E664D06-D797-4432-8EDF-C2C9AD3D8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040523-5304-4b09-b6d4-64a124c994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4AFD9B-6412-4D46-B171-E84ECD040D22}">
  <ds:schemaRefs>
    <ds:schemaRef ds:uri="http://schemas.microsoft.com/office/2006/metadata/properties"/>
    <ds:schemaRef ds:uri="http://schemas.microsoft.com/office/infopath/2007/PartnerControls"/>
    <ds:schemaRef ds:uri="a1040523-5304-4b09-b6d4-64a124c994e2"/>
  </ds:schemaRefs>
</ds:datastoreItem>
</file>

<file path=customXml/itemProps4.xml><?xml version="1.0" encoding="utf-8"?>
<ds:datastoreItem xmlns:ds="http://schemas.openxmlformats.org/officeDocument/2006/customXml" ds:itemID="{75EF9C3C-166E-4434-A39D-9BBD2E7D16D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D3C2D008-3339-4FF8-ABB1-4260160C7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6080</Words>
  <Characters>33805</Characters>
  <Application>Microsoft Office Word</Application>
  <DocSecurity>0</DocSecurity>
  <Lines>614</Lines>
  <Paragraphs>116</Paragraphs>
  <ScaleCrop>false</ScaleCrop>
  <HeadingPairs>
    <vt:vector size="2" baseType="variant">
      <vt:variant>
        <vt:lpstr>Title</vt:lpstr>
      </vt:variant>
      <vt:variant>
        <vt:i4>1</vt:i4>
      </vt:variant>
    </vt:vector>
  </HeadingPairs>
  <TitlesOfParts>
    <vt:vector size="1" baseType="lpstr">
      <vt:lpstr/>
    </vt:vector>
  </TitlesOfParts>
  <Company>Duggins Wren Mann &amp; Romero, LLP</Company>
  <LinksUpToDate>false</LinksUpToDate>
  <CharactersWithSpaces>39769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Pearsall</dc:creator>
  <cp:keywords/>
  <dc:description/>
  <cp:lastModifiedBy>Heather N Gable</cp:lastModifiedBy>
  <cp:revision>2</cp:revision>
  <cp:lastPrinted>2019-04-29T18:34:00Z</cp:lastPrinted>
  <dcterms:created xsi:type="dcterms:W3CDTF">2021-10-29T18:20:00Z</dcterms:created>
  <dcterms:modified xsi:type="dcterms:W3CDTF">2021-10-29T18:20:00Z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86730e19-40cb-4267-93c6-44cc4a026420</vt:lpwstr>
  </property>
  <property fmtid="{D5CDD505-2E9C-101B-9397-08002B2CF9AE}" pid="3" name="bjSaver">
    <vt:lpwstr>5pTh7yEi9BUXFrR8SkMRe22YJ/rUcggg</vt:lpwstr>
  </property>
  <property fmtid="{D5CDD505-2E9C-101B-9397-08002B2CF9AE}" pid="4" name="bjDocumentSecurityLabel">
    <vt:lpwstr>Uncategorized</vt:lpwstr>
  </property>
  <property fmtid="{D5CDD505-2E9C-101B-9397-08002B2CF9AE}" pid="5" name="bjDocumentLabelXML">
    <vt:lpwstr>&lt;?xml version="1.0" encoding="us-ascii"?&gt;&lt;sisl xmlns:xsi="http://www.w3.org/2001/XMLSchema-instance" xmlns:xsd="http://www.w3.org/2001/XMLSchema" sislVersion="0" policy="e9c0b8d7-bdb4-4fd3-b62a-f50327aaefce" origin="autoSelectedSuggestion" xmlns="http://w</vt:lpwstr>
  </property>
  <property fmtid="{D5CDD505-2E9C-101B-9397-08002B2CF9AE}" pid="6" name="bjDocumentLabelXML-0">
    <vt:lpwstr>ww.boldonjames.com/2008/01/sie/internal/label"&gt;&lt;element uid="936e22d5-45a7-4cb7-95ab-1aa8c7c88789" value="" /&gt;&lt;element uid="c64218ab-b8d1-40b6-a478-cb8be1e10ecc" value="" /&gt;&lt;/sisl&gt;</vt:lpwstr>
  </property>
  <property fmtid="{D5CDD505-2E9C-101B-9397-08002B2CF9AE}" pid="7" name="Visual Markings Removed">
    <vt:lpwstr>No</vt:lpwstr>
  </property>
  <property fmtid="{D5CDD505-2E9C-101B-9397-08002B2CF9AE}" pid="8" name="ContentTypeId">
    <vt:lpwstr>0x0101002135A8D66889804D93A541DC7FCD6740</vt:lpwstr>
  </property>
  <property fmtid="{D5CDD505-2E9C-101B-9397-08002B2CF9AE}" pid="9" name="Order">
    <vt:r8>230200</vt:r8>
  </property>
  <property fmtid="{D5CDD505-2E9C-101B-9397-08002B2CF9AE}" pid="10" name="bjClsUserRVM">
    <vt:lpwstr>[]</vt:lpwstr>
  </property>
</Properties>
</file>